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9505FD" w:rsidRPr="00D7107D" w:rsidTr="00A46C9C">
        <w:tc>
          <w:tcPr>
            <w:tcW w:w="8828" w:type="dxa"/>
            <w:gridSpan w:val="2"/>
            <w:shd w:val="clear" w:color="auto" w:fill="C6D9F1" w:themeFill="text2" w:themeFillTint="33"/>
          </w:tcPr>
          <w:p w:rsidR="009505FD" w:rsidRPr="00D7107D" w:rsidRDefault="009505FD" w:rsidP="00432708">
            <w:pPr>
              <w:rPr>
                <w:rFonts w:cs="Times New Roman"/>
                <w:b/>
                <w:szCs w:val="24"/>
              </w:rPr>
            </w:pPr>
            <w:bookmarkStart w:id="0" w:name="_GoBack"/>
            <w:bookmarkEnd w:id="0"/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 w:rsidR="00432708">
              <w:rPr>
                <w:rFonts w:cs="Times New Roman"/>
                <w:b/>
                <w:szCs w:val="24"/>
              </w:rPr>
              <w:t>Ingresar a la app Web</w:t>
            </w:r>
            <w:r w:rsidRPr="00D7107D">
              <w:rPr>
                <w:rFonts w:cs="Times New Roman"/>
                <w:b/>
                <w:szCs w:val="24"/>
              </w:rPr>
              <w:tab/>
            </w:r>
          </w:p>
        </w:tc>
      </w:tr>
      <w:tr w:rsidR="009505FD" w:rsidRPr="00D7107D" w:rsidTr="00A46C9C">
        <w:tc>
          <w:tcPr>
            <w:tcW w:w="4414" w:type="dxa"/>
          </w:tcPr>
          <w:p w:rsidR="009505FD" w:rsidRPr="00D7107D" w:rsidRDefault="009505FD" w:rsidP="00432708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 w:rsidR="00432708">
              <w:rPr>
                <w:rFonts w:cs="Times New Roman"/>
                <w:szCs w:val="24"/>
              </w:rPr>
              <w:t>el ingreso a la aplicación web y a sus funcionalidades</w:t>
            </w:r>
          </w:p>
        </w:tc>
        <w:tc>
          <w:tcPr>
            <w:tcW w:w="4414" w:type="dxa"/>
          </w:tcPr>
          <w:p w:rsidR="009505FD" w:rsidRPr="00D7107D" w:rsidRDefault="009505FD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 w:rsidR="00432708">
              <w:rPr>
                <w:rFonts w:cs="Times New Roman"/>
                <w:szCs w:val="24"/>
              </w:rPr>
              <w:t>Museógrafo</w:t>
            </w:r>
          </w:p>
          <w:p w:rsidR="009505FD" w:rsidRPr="00D7107D" w:rsidRDefault="009505FD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 w:rsidR="00432708">
              <w:rPr>
                <w:rFonts w:cs="Times New Roman"/>
                <w:szCs w:val="24"/>
              </w:rPr>
              <w:t>Usuario (Email) y contraseña</w:t>
            </w:r>
          </w:p>
          <w:p w:rsidR="009505FD" w:rsidRPr="00D7107D" w:rsidRDefault="009505FD" w:rsidP="00432708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 w:rsidR="00432708">
              <w:rPr>
                <w:rFonts w:cs="Times New Roman"/>
                <w:szCs w:val="24"/>
              </w:rPr>
              <w:t>Ingreso a la página inicial de la aplicación web</w:t>
            </w:r>
          </w:p>
        </w:tc>
      </w:tr>
      <w:tr w:rsidR="009505FD" w:rsidRPr="00D7107D" w:rsidTr="00A46C9C">
        <w:tc>
          <w:tcPr>
            <w:tcW w:w="8828" w:type="dxa"/>
            <w:gridSpan w:val="2"/>
          </w:tcPr>
          <w:p w:rsidR="009505FD" w:rsidRPr="00D7107D" w:rsidRDefault="009505FD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9505FD" w:rsidRDefault="009505FD" w:rsidP="009505FD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1C61CD">
              <w:rPr>
                <w:rFonts w:cs="Times New Roman"/>
                <w:szCs w:val="24"/>
              </w:rPr>
              <w:t xml:space="preserve">El usuario </w:t>
            </w:r>
            <w:r w:rsidR="00432708">
              <w:rPr>
                <w:rFonts w:cs="Times New Roman"/>
                <w:szCs w:val="24"/>
              </w:rPr>
              <w:t>ingresa a la URL de la aplicación Web</w:t>
            </w:r>
          </w:p>
          <w:p w:rsidR="00432708" w:rsidRDefault="00432708" w:rsidP="009505FD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Hace clic en el enlace login</w:t>
            </w:r>
          </w:p>
          <w:p w:rsidR="00432708" w:rsidRDefault="00432708" w:rsidP="009505FD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Ingresa el usuario – Correo electrónico</w:t>
            </w:r>
          </w:p>
          <w:p w:rsidR="00432708" w:rsidRDefault="00432708" w:rsidP="009505FD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Ingresa la contraseña</w:t>
            </w:r>
          </w:p>
          <w:p w:rsidR="00432708" w:rsidRPr="001C61CD" w:rsidRDefault="00432708" w:rsidP="009505FD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Clic en botón Aceptar</w:t>
            </w:r>
          </w:p>
          <w:p w:rsidR="009505FD" w:rsidRPr="00D7107D" w:rsidRDefault="009505FD" w:rsidP="00306463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9505FD" w:rsidRDefault="009505FD" w:rsidP="009505FD">
            <w:pPr>
              <w:pStyle w:val="Prrafodelista"/>
              <w:numPr>
                <w:ilvl w:val="0"/>
                <w:numId w:val="2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cancelar </w:t>
            </w:r>
            <w:r w:rsidR="00432708">
              <w:rPr>
                <w:szCs w:val="24"/>
              </w:rPr>
              <w:t>el ingreso a la aplicación</w:t>
            </w:r>
          </w:p>
          <w:p w:rsidR="00432708" w:rsidRPr="001C61CD" w:rsidRDefault="00432708" w:rsidP="009505FD">
            <w:pPr>
              <w:pStyle w:val="Prrafodelista"/>
              <w:numPr>
                <w:ilvl w:val="0"/>
                <w:numId w:val="2"/>
              </w:numPr>
              <w:rPr>
                <w:szCs w:val="24"/>
              </w:rPr>
            </w:pPr>
            <w:r>
              <w:rPr>
                <w:szCs w:val="24"/>
              </w:rPr>
              <w:t>Al ingresar información errada el sistema no realiza ninguna acción</w:t>
            </w:r>
          </w:p>
          <w:p w:rsidR="009505FD" w:rsidRPr="00D7107D" w:rsidRDefault="009505FD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9505FD" w:rsidRPr="00D7107D" w:rsidRDefault="00432708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correo electrónico del usuario y la contraseña relacionada deben estar configurados en el módulo de autenticación de Firebase.</w:t>
            </w:r>
          </w:p>
          <w:p w:rsidR="009505FD" w:rsidRPr="00D7107D" w:rsidRDefault="009505FD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9505FD" w:rsidRPr="00D7107D" w:rsidRDefault="009505FD" w:rsidP="00432708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szCs w:val="24"/>
              </w:rPr>
              <w:t xml:space="preserve">Vista </w:t>
            </w:r>
            <w:r w:rsidR="00432708">
              <w:rPr>
                <w:rFonts w:cs="Times New Roman"/>
                <w:szCs w:val="24"/>
              </w:rPr>
              <w:t>a la página principal de la página Web</w:t>
            </w:r>
          </w:p>
        </w:tc>
      </w:tr>
    </w:tbl>
    <w:p w:rsidR="00C92D4C" w:rsidRDefault="00C92D4C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432708" w:rsidRPr="00D7107D" w:rsidTr="00A46C9C">
        <w:tc>
          <w:tcPr>
            <w:tcW w:w="8828" w:type="dxa"/>
            <w:gridSpan w:val="2"/>
            <w:shd w:val="clear" w:color="auto" w:fill="C6D9F1" w:themeFill="text2" w:themeFillTint="33"/>
          </w:tcPr>
          <w:p w:rsidR="00432708" w:rsidRPr="00D7107D" w:rsidRDefault="00432708" w:rsidP="00432708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Registrar una exposición</w:t>
            </w:r>
          </w:p>
        </w:tc>
      </w:tr>
      <w:tr w:rsidR="00432708" w:rsidRPr="00D7107D" w:rsidTr="00A46C9C">
        <w:tc>
          <w:tcPr>
            <w:tcW w:w="4414" w:type="dxa"/>
          </w:tcPr>
          <w:p w:rsidR="00432708" w:rsidRPr="00D7107D" w:rsidRDefault="00432708" w:rsidP="00432708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el registro de una exposición en la base de datos</w:t>
            </w:r>
          </w:p>
        </w:tc>
        <w:tc>
          <w:tcPr>
            <w:tcW w:w="4414" w:type="dxa"/>
          </w:tcPr>
          <w:p w:rsidR="00432708" w:rsidRPr="00D7107D" w:rsidRDefault="00432708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Museógrafo</w:t>
            </w:r>
          </w:p>
          <w:p w:rsidR="00432708" w:rsidRPr="00D7107D" w:rsidRDefault="00432708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 w:rsidRPr="00432708">
              <w:rPr>
                <w:rFonts w:cs="Times New Roman"/>
                <w:szCs w:val="24"/>
              </w:rPr>
              <w:t>Categoría, Nombre, Fecha Inicio, Fecha Fin, Permanencia, Ubicación Museo, Descripción y Precio</w:t>
            </w:r>
          </w:p>
          <w:p w:rsidR="00432708" w:rsidRPr="00D7107D" w:rsidRDefault="00432708" w:rsidP="00432708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>Mensaje de registro exitoso</w:t>
            </w:r>
          </w:p>
        </w:tc>
      </w:tr>
      <w:tr w:rsidR="00432708" w:rsidRPr="00D7107D" w:rsidTr="00A46C9C">
        <w:tc>
          <w:tcPr>
            <w:tcW w:w="8828" w:type="dxa"/>
            <w:gridSpan w:val="2"/>
          </w:tcPr>
          <w:p w:rsidR="00432708" w:rsidRPr="00D7107D" w:rsidRDefault="00432708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432708" w:rsidRDefault="00432708" w:rsidP="002F57E4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(Museógrafo) ingresa al formulario de Exposiciones</w:t>
            </w:r>
          </w:p>
          <w:p w:rsidR="00432708" w:rsidRDefault="00432708" w:rsidP="002F57E4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(Museógrafo) ingresa la información a todos los campos</w:t>
            </w:r>
          </w:p>
          <w:p w:rsidR="00432708" w:rsidRDefault="00432708" w:rsidP="002F57E4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</w:t>
            </w:r>
            <w:r w:rsidR="00A46C9C">
              <w:rPr>
                <w:rFonts w:cs="Times New Roman"/>
                <w:szCs w:val="24"/>
              </w:rPr>
              <w:t>l</w:t>
            </w:r>
            <w:r>
              <w:rPr>
                <w:rFonts w:cs="Times New Roman"/>
                <w:szCs w:val="24"/>
              </w:rPr>
              <w:t xml:space="preserve"> usuario (Museógrafo) hace clic en el botón Aceptar</w:t>
            </w:r>
          </w:p>
          <w:p w:rsidR="00432708" w:rsidRPr="001C61CD" w:rsidRDefault="00432708" w:rsidP="002F57E4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sistema valida la información, hace el registro en la base de datos y muestra un mensaje de registro exitoso</w:t>
            </w:r>
          </w:p>
          <w:p w:rsidR="00432708" w:rsidRPr="00D7107D" w:rsidRDefault="00432708" w:rsidP="00306463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432708" w:rsidRDefault="00432708" w:rsidP="002F57E4">
            <w:pPr>
              <w:pStyle w:val="Prrafodelista"/>
              <w:numPr>
                <w:ilvl w:val="0"/>
                <w:numId w:val="4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cancelar </w:t>
            </w:r>
            <w:r>
              <w:rPr>
                <w:szCs w:val="24"/>
              </w:rPr>
              <w:t>el registro de la exposición.</w:t>
            </w:r>
          </w:p>
          <w:p w:rsidR="00432708" w:rsidRPr="001C61CD" w:rsidRDefault="00432708" w:rsidP="002F57E4">
            <w:pPr>
              <w:pStyle w:val="Prrafodelista"/>
              <w:numPr>
                <w:ilvl w:val="0"/>
                <w:numId w:val="4"/>
              </w:numPr>
              <w:rPr>
                <w:szCs w:val="24"/>
              </w:rPr>
            </w:pPr>
            <w:r w:rsidRPr="001C61CD">
              <w:rPr>
                <w:rFonts w:cs="Times New Roman"/>
                <w:szCs w:val="24"/>
              </w:rPr>
              <w:t xml:space="preserve">Si algún campo, la aplicación </w:t>
            </w:r>
            <w:r w:rsidR="00D87E6B">
              <w:rPr>
                <w:rFonts w:cs="Times New Roman"/>
                <w:szCs w:val="24"/>
              </w:rPr>
              <w:t>marca los campos en rojo con el</w:t>
            </w:r>
            <w:r w:rsidRPr="001C61CD">
              <w:rPr>
                <w:rFonts w:cs="Times New Roman"/>
                <w:szCs w:val="24"/>
              </w:rPr>
              <w:t xml:space="preserve"> respectivo mensaje</w:t>
            </w:r>
            <w:r w:rsidR="00D87E6B">
              <w:rPr>
                <w:rFonts w:cs="Times New Roman"/>
                <w:szCs w:val="24"/>
              </w:rPr>
              <w:t xml:space="preserve"> del campo. </w:t>
            </w:r>
            <w:r w:rsidRPr="001C61CD">
              <w:rPr>
                <w:rFonts w:cs="Times New Roman"/>
                <w:szCs w:val="24"/>
              </w:rPr>
              <w:t>El usuario puede corregir los campos las veces que sea necesario.</w:t>
            </w:r>
          </w:p>
          <w:p w:rsidR="00432708" w:rsidRPr="00D7107D" w:rsidRDefault="00432708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432708" w:rsidRPr="00D7107D" w:rsidRDefault="00432708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Ingresar a la aplicación web</w:t>
            </w:r>
          </w:p>
          <w:p w:rsidR="00432708" w:rsidRPr="00D7107D" w:rsidRDefault="00432708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432708" w:rsidRPr="00D7107D" w:rsidRDefault="00B5536A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Una nueva exposición es creada en la base de datos.</w:t>
            </w:r>
          </w:p>
        </w:tc>
      </w:tr>
    </w:tbl>
    <w:p w:rsidR="00432708" w:rsidRDefault="00432708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A46C9C" w:rsidRPr="00D7107D" w:rsidTr="00A46C9C">
        <w:tc>
          <w:tcPr>
            <w:tcW w:w="8828" w:type="dxa"/>
            <w:gridSpan w:val="2"/>
            <w:shd w:val="clear" w:color="auto" w:fill="C6D9F1" w:themeFill="text2" w:themeFillTint="33"/>
          </w:tcPr>
          <w:p w:rsidR="00A46C9C" w:rsidRPr="00D7107D" w:rsidRDefault="00A46C9C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Registrar una obra</w:t>
            </w:r>
          </w:p>
        </w:tc>
      </w:tr>
      <w:tr w:rsidR="00A46C9C" w:rsidRPr="00D7107D" w:rsidTr="00A46C9C">
        <w:tc>
          <w:tcPr>
            <w:tcW w:w="4414" w:type="dxa"/>
          </w:tcPr>
          <w:p w:rsidR="00A46C9C" w:rsidRPr="00D7107D" w:rsidRDefault="00A46C9C" w:rsidP="00A46C9C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el registro de una obra en la base de datos.</w:t>
            </w:r>
          </w:p>
        </w:tc>
        <w:tc>
          <w:tcPr>
            <w:tcW w:w="4414" w:type="dxa"/>
          </w:tcPr>
          <w:p w:rsidR="00A46C9C" w:rsidRPr="00D7107D" w:rsidRDefault="00A46C9C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Museógrafo</w:t>
            </w:r>
          </w:p>
          <w:p w:rsidR="00A46C9C" w:rsidRPr="00D7107D" w:rsidRDefault="00A46C9C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 w:rsidRPr="00A46C9C">
              <w:rPr>
                <w:rFonts w:cs="Times New Roman"/>
                <w:szCs w:val="24"/>
              </w:rPr>
              <w:t xml:space="preserve">Nombre de la obra, Autor, Video en LS, </w:t>
            </w:r>
            <w:r w:rsidR="00D608D6" w:rsidRPr="00A46C9C">
              <w:rPr>
                <w:rFonts w:cs="Times New Roman"/>
                <w:szCs w:val="24"/>
              </w:rPr>
              <w:t>Audio Descripción</w:t>
            </w:r>
            <w:r w:rsidRPr="00A46C9C">
              <w:rPr>
                <w:rFonts w:cs="Times New Roman"/>
                <w:szCs w:val="24"/>
              </w:rPr>
              <w:t>, Descripción, Texto Concreto, Imagen</w:t>
            </w:r>
          </w:p>
          <w:p w:rsidR="00A46C9C" w:rsidRPr="00D7107D" w:rsidRDefault="00A46C9C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lastRenderedPageBreak/>
              <w:t xml:space="preserve">Salida(s): </w:t>
            </w:r>
            <w:r>
              <w:rPr>
                <w:rFonts w:cs="Times New Roman"/>
                <w:szCs w:val="24"/>
              </w:rPr>
              <w:t>Mensaje de registro exitoso</w:t>
            </w:r>
          </w:p>
        </w:tc>
      </w:tr>
      <w:tr w:rsidR="00A46C9C" w:rsidRPr="00D7107D" w:rsidTr="00A46C9C">
        <w:tc>
          <w:tcPr>
            <w:tcW w:w="8828" w:type="dxa"/>
            <w:gridSpan w:val="2"/>
          </w:tcPr>
          <w:p w:rsidR="00A46C9C" w:rsidRPr="00D7107D" w:rsidRDefault="00A46C9C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lastRenderedPageBreak/>
              <w:t>Curso básico de eventos</w:t>
            </w:r>
          </w:p>
          <w:p w:rsidR="00A46C9C" w:rsidRDefault="00A46C9C" w:rsidP="002F57E4">
            <w:pPr>
              <w:pStyle w:val="Prrafodelista"/>
              <w:numPr>
                <w:ilvl w:val="0"/>
                <w:numId w:val="5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(Museógrafo) ingresa al formulario de Obras haciendo clic en Registrar Obra</w:t>
            </w:r>
          </w:p>
          <w:p w:rsidR="00A46C9C" w:rsidRDefault="00A46C9C" w:rsidP="002F57E4">
            <w:pPr>
              <w:pStyle w:val="Prrafodelista"/>
              <w:numPr>
                <w:ilvl w:val="0"/>
                <w:numId w:val="5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(Museógrafo) ingresa la información a todos los campos</w:t>
            </w:r>
          </w:p>
          <w:p w:rsidR="00A46C9C" w:rsidRDefault="00A46C9C" w:rsidP="002F57E4">
            <w:pPr>
              <w:pStyle w:val="Prrafodelista"/>
              <w:numPr>
                <w:ilvl w:val="0"/>
                <w:numId w:val="5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(Museógrafo) hace clic en el botón Aceptar</w:t>
            </w:r>
          </w:p>
          <w:p w:rsidR="00A46C9C" w:rsidRPr="001C61CD" w:rsidRDefault="00A46C9C" w:rsidP="002F57E4">
            <w:pPr>
              <w:pStyle w:val="Prrafodelista"/>
              <w:numPr>
                <w:ilvl w:val="0"/>
                <w:numId w:val="5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sistema valida la información, hace el registro en la base de datos y muestra un mensaje de registro exitoso</w:t>
            </w:r>
          </w:p>
          <w:p w:rsidR="00A46C9C" w:rsidRPr="00D7107D" w:rsidRDefault="00A46C9C" w:rsidP="00306463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A46C9C" w:rsidRDefault="00A46C9C" w:rsidP="002F57E4">
            <w:pPr>
              <w:pStyle w:val="Prrafodelista"/>
              <w:numPr>
                <w:ilvl w:val="0"/>
                <w:numId w:val="6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cancelar </w:t>
            </w:r>
            <w:r>
              <w:rPr>
                <w:szCs w:val="24"/>
              </w:rPr>
              <w:t>el registro de la obra.</w:t>
            </w:r>
          </w:p>
          <w:p w:rsidR="00A46C9C" w:rsidRPr="001C61CD" w:rsidRDefault="00A46C9C" w:rsidP="002F57E4">
            <w:pPr>
              <w:pStyle w:val="Prrafodelista"/>
              <w:numPr>
                <w:ilvl w:val="0"/>
                <w:numId w:val="6"/>
              </w:numPr>
              <w:rPr>
                <w:szCs w:val="24"/>
              </w:rPr>
            </w:pPr>
            <w:r w:rsidRPr="001C61CD">
              <w:rPr>
                <w:rFonts w:cs="Times New Roman"/>
                <w:szCs w:val="24"/>
              </w:rPr>
              <w:t xml:space="preserve">Si algún campo, la aplicación </w:t>
            </w:r>
            <w:r>
              <w:rPr>
                <w:rFonts w:cs="Times New Roman"/>
                <w:szCs w:val="24"/>
              </w:rPr>
              <w:t>marca los campos en rojo con el</w:t>
            </w:r>
            <w:r w:rsidRPr="001C61CD">
              <w:rPr>
                <w:rFonts w:cs="Times New Roman"/>
                <w:szCs w:val="24"/>
              </w:rPr>
              <w:t xml:space="preserve"> respectivo mensaje</w:t>
            </w:r>
            <w:r>
              <w:rPr>
                <w:rFonts w:cs="Times New Roman"/>
                <w:szCs w:val="24"/>
              </w:rPr>
              <w:t xml:space="preserve"> del campo. </w:t>
            </w:r>
            <w:r w:rsidRPr="001C61CD">
              <w:rPr>
                <w:rFonts w:cs="Times New Roman"/>
                <w:szCs w:val="24"/>
              </w:rPr>
              <w:t>El usuario puede corregir los campos las veces que sea necesario.</w:t>
            </w:r>
          </w:p>
          <w:p w:rsidR="00A46C9C" w:rsidRPr="00D7107D" w:rsidRDefault="00A46C9C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A46C9C" w:rsidRPr="00D7107D" w:rsidRDefault="00A46C9C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Registrar una Exposición. La obra solo se puede registrar si antes ha registrado la exposición a la que pertenece.</w:t>
            </w:r>
          </w:p>
          <w:p w:rsidR="00A46C9C" w:rsidRPr="00D7107D" w:rsidRDefault="00A46C9C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A46C9C" w:rsidRPr="00A46C9C" w:rsidRDefault="00A46C9C" w:rsidP="00A46C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Una nueva obra es creada en la base de datos.</w:t>
            </w:r>
          </w:p>
        </w:tc>
      </w:tr>
    </w:tbl>
    <w:p w:rsidR="00A46C9C" w:rsidRDefault="00A46C9C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2F57E4" w:rsidRPr="00D7107D" w:rsidTr="00306463">
        <w:tc>
          <w:tcPr>
            <w:tcW w:w="8828" w:type="dxa"/>
            <w:gridSpan w:val="2"/>
            <w:shd w:val="clear" w:color="auto" w:fill="C6D9F1" w:themeFill="text2" w:themeFillTint="33"/>
          </w:tcPr>
          <w:p w:rsidR="002F57E4" w:rsidRPr="00D7107D" w:rsidRDefault="002F57E4" w:rsidP="002F57E4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Imprimir código QR</w:t>
            </w:r>
          </w:p>
        </w:tc>
      </w:tr>
      <w:tr w:rsidR="002F57E4" w:rsidRPr="00D7107D" w:rsidTr="00306463">
        <w:tc>
          <w:tcPr>
            <w:tcW w:w="4414" w:type="dxa"/>
          </w:tcPr>
          <w:p w:rsidR="002F57E4" w:rsidRPr="00D7107D" w:rsidRDefault="002F57E4" w:rsidP="002F57E4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la impresión del código QR asociado a una obra</w:t>
            </w:r>
          </w:p>
        </w:tc>
        <w:tc>
          <w:tcPr>
            <w:tcW w:w="4414" w:type="dxa"/>
          </w:tcPr>
          <w:p w:rsidR="002F57E4" w:rsidRPr="00D7107D" w:rsidRDefault="002F57E4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Museógrafo</w:t>
            </w:r>
          </w:p>
          <w:p w:rsidR="002F57E4" w:rsidRPr="00D7107D" w:rsidRDefault="002F57E4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Registro de una obra</w:t>
            </w:r>
          </w:p>
          <w:p w:rsidR="002F57E4" w:rsidRPr="00D7107D" w:rsidRDefault="002F57E4" w:rsidP="002F57E4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>Acceso al modo de impresión configurado.</w:t>
            </w:r>
          </w:p>
        </w:tc>
      </w:tr>
      <w:tr w:rsidR="002F57E4" w:rsidRPr="00D7107D" w:rsidTr="00306463">
        <w:tc>
          <w:tcPr>
            <w:tcW w:w="8828" w:type="dxa"/>
            <w:gridSpan w:val="2"/>
          </w:tcPr>
          <w:p w:rsidR="002F57E4" w:rsidRPr="00D7107D" w:rsidRDefault="002F57E4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2F57E4" w:rsidRDefault="002F57E4" w:rsidP="002F57E4">
            <w:pPr>
              <w:pStyle w:val="Prrafodelista"/>
              <w:numPr>
                <w:ilvl w:val="0"/>
                <w:numId w:val="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(Museógrafo) hace clic en el enlace “Ver Código QR”  del mensaje de registro exitoso de la obra.</w:t>
            </w:r>
          </w:p>
          <w:p w:rsidR="002F57E4" w:rsidRDefault="00821A53" w:rsidP="002F57E4">
            <w:pPr>
              <w:pStyle w:val="Prrafodelista"/>
              <w:numPr>
                <w:ilvl w:val="0"/>
                <w:numId w:val="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código QR debe tener un botón Imprimir</w:t>
            </w:r>
          </w:p>
          <w:p w:rsidR="00306463" w:rsidRPr="001C61CD" w:rsidRDefault="00306463" w:rsidP="002F57E4">
            <w:pPr>
              <w:pStyle w:val="Prrafodelista"/>
              <w:numPr>
                <w:ilvl w:val="0"/>
                <w:numId w:val="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La impresión se debe realizar por medio de la función imprimir del browser</w:t>
            </w:r>
          </w:p>
          <w:p w:rsidR="002F57E4" w:rsidRPr="00D7107D" w:rsidRDefault="002F57E4" w:rsidP="00306463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2F57E4" w:rsidRDefault="002F57E4" w:rsidP="002F57E4">
            <w:pPr>
              <w:pStyle w:val="Prrafodelista"/>
              <w:numPr>
                <w:ilvl w:val="0"/>
                <w:numId w:val="8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cancelar </w:t>
            </w:r>
            <w:r w:rsidR="00821A53">
              <w:rPr>
                <w:szCs w:val="24"/>
              </w:rPr>
              <w:t>la impresión del código QR</w:t>
            </w:r>
          </w:p>
          <w:p w:rsidR="002F57E4" w:rsidRPr="00D7107D" w:rsidRDefault="002F57E4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2F57E4" w:rsidRPr="00D7107D" w:rsidRDefault="002F57E4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Registrar una </w:t>
            </w:r>
            <w:r w:rsidR="00821A53">
              <w:rPr>
                <w:rFonts w:cs="Times New Roman"/>
                <w:szCs w:val="24"/>
              </w:rPr>
              <w:t>Obra.</w:t>
            </w:r>
          </w:p>
          <w:p w:rsidR="002F57E4" w:rsidRPr="00D7107D" w:rsidRDefault="002F57E4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2F57E4" w:rsidRPr="00A46C9C" w:rsidRDefault="00821A53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Un nuevo código QR es generado </w:t>
            </w:r>
            <w:r w:rsidR="00306463">
              <w:rPr>
                <w:rFonts w:cs="Times New Roman"/>
                <w:szCs w:val="24"/>
              </w:rPr>
              <w:t>con la información de</w:t>
            </w:r>
            <w:r>
              <w:rPr>
                <w:rFonts w:cs="Times New Roman"/>
                <w:szCs w:val="24"/>
              </w:rPr>
              <w:t xml:space="preserve"> la obra guardada para poderse imprimir.</w:t>
            </w:r>
          </w:p>
        </w:tc>
      </w:tr>
    </w:tbl>
    <w:p w:rsidR="002F57E4" w:rsidRDefault="002F57E4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CC3438" w:rsidRPr="00D7107D" w:rsidTr="00306463">
        <w:tc>
          <w:tcPr>
            <w:tcW w:w="8828" w:type="dxa"/>
            <w:gridSpan w:val="2"/>
            <w:shd w:val="clear" w:color="auto" w:fill="C6D9F1" w:themeFill="text2" w:themeFillTint="33"/>
          </w:tcPr>
          <w:p w:rsidR="00CC3438" w:rsidRPr="00D7107D" w:rsidRDefault="00CC3438" w:rsidP="00CC3438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Seleccionar discapacidad Móvil</w:t>
            </w:r>
          </w:p>
        </w:tc>
      </w:tr>
      <w:tr w:rsidR="00CC3438" w:rsidRPr="00D7107D" w:rsidTr="00306463">
        <w:tc>
          <w:tcPr>
            <w:tcW w:w="4414" w:type="dxa"/>
          </w:tcPr>
          <w:p w:rsidR="00CC3438" w:rsidRPr="00D7107D" w:rsidRDefault="00CC3438" w:rsidP="00CC3438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seleccionar la discapacidad en la aplicación móvil y así visualizar la información acorde.</w:t>
            </w:r>
          </w:p>
        </w:tc>
        <w:tc>
          <w:tcPr>
            <w:tcW w:w="4414" w:type="dxa"/>
          </w:tcPr>
          <w:p w:rsidR="00CC3438" w:rsidRPr="00D7107D" w:rsidRDefault="00CC3438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sorda y convencional</w:t>
            </w:r>
          </w:p>
          <w:p w:rsidR="00CC3438" w:rsidRPr="00D7107D" w:rsidRDefault="00CC3438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Ingresar a la aplicación móvil</w:t>
            </w:r>
          </w:p>
          <w:p w:rsidR="00CC3438" w:rsidRPr="00D7107D" w:rsidRDefault="00CC3438" w:rsidP="00CC3438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>Obtención de la discapacidad en el local storage de la aplicación</w:t>
            </w:r>
          </w:p>
        </w:tc>
      </w:tr>
      <w:tr w:rsidR="00CC3438" w:rsidRPr="00D7107D" w:rsidTr="00306463">
        <w:tc>
          <w:tcPr>
            <w:tcW w:w="8828" w:type="dxa"/>
            <w:gridSpan w:val="2"/>
          </w:tcPr>
          <w:p w:rsidR="00CC3438" w:rsidRPr="00A46C9C" w:rsidRDefault="00CC3438" w:rsidP="00306463">
            <w:pPr>
              <w:rPr>
                <w:rFonts w:cs="Times New Roman"/>
                <w:szCs w:val="24"/>
              </w:rPr>
            </w:pPr>
          </w:p>
        </w:tc>
      </w:tr>
      <w:tr w:rsidR="00306463" w:rsidRPr="00A46C9C" w:rsidTr="00306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306463" w:rsidRPr="00D7107D" w:rsidRDefault="00306463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306463" w:rsidRDefault="00306463" w:rsidP="007F2622">
            <w:pPr>
              <w:pStyle w:val="Prrafodelista"/>
              <w:numPr>
                <w:ilvl w:val="0"/>
                <w:numId w:val="9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ingresa a la pantalla inicial de la aplicación móvil</w:t>
            </w:r>
          </w:p>
          <w:p w:rsidR="00306463" w:rsidRDefault="00306463" w:rsidP="007F2622">
            <w:pPr>
              <w:pStyle w:val="Prrafodelista"/>
              <w:numPr>
                <w:ilvl w:val="0"/>
                <w:numId w:val="9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debe visualizar la opción para seleccionar su discapacidad</w:t>
            </w:r>
          </w:p>
          <w:p w:rsidR="00306463" w:rsidRPr="001C61CD" w:rsidRDefault="00306463" w:rsidP="007F2622">
            <w:pPr>
              <w:pStyle w:val="Prrafodelista"/>
              <w:numPr>
                <w:ilvl w:val="0"/>
                <w:numId w:val="9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Ingresar a la pantalla o modal de discapacidad y ver las opciones de discapacidad</w:t>
            </w:r>
          </w:p>
          <w:p w:rsidR="00306463" w:rsidRPr="00D7107D" w:rsidRDefault="00306463" w:rsidP="00306463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306463" w:rsidRDefault="00306463" w:rsidP="007F2622">
            <w:pPr>
              <w:pStyle w:val="Prrafodelista"/>
              <w:numPr>
                <w:ilvl w:val="0"/>
                <w:numId w:val="10"/>
              </w:numPr>
              <w:rPr>
                <w:szCs w:val="24"/>
              </w:rPr>
            </w:pPr>
            <w:r w:rsidRPr="001C61CD">
              <w:rPr>
                <w:szCs w:val="24"/>
              </w:rPr>
              <w:lastRenderedPageBreak/>
              <w:t xml:space="preserve">El usuario en cualquier momento puede cancelar </w:t>
            </w:r>
            <w:r>
              <w:rPr>
                <w:szCs w:val="24"/>
              </w:rPr>
              <w:t>la selección de la discapacidad saliendo de la pantalla o modal</w:t>
            </w:r>
          </w:p>
          <w:p w:rsidR="00306463" w:rsidRPr="00D7107D" w:rsidRDefault="00306463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306463" w:rsidRPr="00D7107D" w:rsidRDefault="00306463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Instalar la aplicación móvil</w:t>
            </w:r>
          </w:p>
          <w:p w:rsidR="00306463" w:rsidRPr="00D7107D" w:rsidRDefault="00306463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306463" w:rsidRPr="00A46C9C" w:rsidRDefault="00306463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Una nueva discapacidad es almacenada en el local storage para mostrar la información en la aplicación acorde a ella.</w:t>
            </w:r>
          </w:p>
        </w:tc>
      </w:tr>
    </w:tbl>
    <w:p w:rsidR="00CC3438" w:rsidRDefault="00CC3438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306463" w:rsidRPr="00D7107D" w:rsidTr="00306463">
        <w:tc>
          <w:tcPr>
            <w:tcW w:w="8828" w:type="dxa"/>
            <w:gridSpan w:val="2"/>
            <w:shd w:val="clear" w:color="auto" w:fill="C6D9F1" w:themeFill="text2" w:themeFillTint="33"/>
          </w:tcPr>
          <w:p w:rsidR="00306463" w:rsidRPr="00D7107D" w:rsidRDefault="00306463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Cambiar idioma app móvil</w:t>
            </w:r>
          </w:p>
        </w:tc>
      </w:tr>
      <w:tr w:rsidR="00306463" w:rsidRPr="00D7107D" w:rsidTr="00306463">
        <w:tc>
          <w:tcPr>
            <w:tcW w:w="4414" w:type="dxa"/>
          </w:tcPr>
          <w:p w:rsidR="00306463" w:rsidRPr="00D7107D" w:rsidRDefault="00306463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cambiar el idioma de los textos de la aplicación</w:t>
            </w:r>
          </w:p>
        </w:tc>
        <w:tc>
          <w:tcPr>
            <w:tcW w:w="4414" w:type="dxa"/>
          </w:tcPr>
          <w:p w:rsidR="00306463" w:rsidRPr="00D7107D" w:rsidRDefault="00306463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sorda,</w:t>
            </w:r>
            <w:r w:rsidR="007F2622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convencional</w:t>
            </w:r>
            <w:r w:rsidR="007F2622">
              <w:rPr>
                <w:rFonts w:cs="Times New Roman"/>
                <w:szCs w:val="24"/>
              </w:rPr>
              <w:t>, ciega/baja visión</w:t>
            </w:r>
          </w:p>
          <w:p w:rsidR="00306463" w:rsidRPr="00D7107D" w:rsidRDefault="00306463" w:rsidP="00306463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Ingresar a la aplicación móvil</w:t>
            </w:r>
          </w:p>
          <w:p w:rsidR="00306463" w:rsidRPr="00D7107D" w:rsidRDefault="00306463" w:rsidP="007F2622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 xml:space="preserve">Obtención </w:t>
            </w:r>
            <w:r w:rsidR="007F2622">
              <w:rPr>
                <w:rFonts w:cs="Times New Roman"/>
                <w:szCs w:val="24"/>
              </w:rPr>
              <w:t>del idioma</w:t>
            </w:r>
            <w:r>
              <w:rPr>
                <w:rFonts w:cs="Times New Roman"/>
                <w:szCs w:val="24"/>
              </w:rPr>
              <w:t xml:space="preserve"> en el local storage de la aplicación</w:t>
            </w:r>
          </w:p>
        </w:tc>
      </w:tr>
      <w:tr w:rsidR="00306463" w:rsidRPr="00D7107D" w:rsidTr="00306463">
        <w:tc>
          <w:tcPr>
            <w:tcW w:w="8828" w:type="dxa"/>
            <w:gridSpan w:val="2"/>
          </w:tcPr>
          <w:p w:rsidR="00306463" w:rsidRPr="00A46C9C" w:rsidRDefault="00306463" w:rsidP="00306463">
            <w:pPr>
              <w:rPr>
                <w:rFonts w:cs="Times New Roman"/>
                <w:szCs w:val="24"/>
              </w:rPr>
            </w:pPr>
          </w:p>
        </w:tc>
      </w:tr>
      <w:tr w:rsidR="00306463" w:rsidRPr="00A46C9C" w:rsidTr="00306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306463" w:rsidRPr="00D7107D" w:rsidRDefault="00306463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306463" w:rsidRDefault="00306463" w:rsidP="007F2622">
            <w:pPr>
              <w:pStyle w:val="Prrafodelista"/>
              <w:numPr>
                <w:ilvl w:val="0"/>
                <w:numId w:val="11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ingresa a la pantalla inicial de la aplicación móvil</w:t>
            </w:r>
          </w:p>
          <w:p w:rsidR="00306463" w:rsidRDefault="00306463" w:rsidP="007F2622">
            <w:pPr>
              <w:pStyle w:val="Prrafodelista"/>
              <w:numPr>
                <w:ilvl w:val="0"/>
                <w:numId w:val="11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El usuario debe visualizar la opción para </w:t>
            </w:r>
            <w:r w:rsidR="007F2622">
              <w:rPr>
                <w:rFonts w:cs="Times New Roman"/>
                <w:szCs w:val="24"/>
              </w:rPr>
              <w:t>cambiar el idioma de la aplicación</w:t>
            </w:r>
          </w:p>
          <w:p w:rsidR="00306463" w:rsidRPr="001C61CD" w:rsidRDefault="00306463" w:rsidP="007F2622">
            <w:pPr>
              <w:pStyle w:val="Prrafodelista"/>
              <w:numPr>
                <w:ilvl w:val="0"/>
                <w:numId w:val="11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Ingresar a la pantalla </w:t>
            </w:r>
            <w:r w:rsidR="007F2622">
              <w:rPr>
                <w:rFonts w:cs="Times New Roman"/>
                <w:szCs w:val="24"/>
              </w:rPr>
              <w:t>de idiomas</w:t>
            </w:r>
            <w:r>
              <w:rPr>
                <w:rFonts w:cs="Times New Roman"/>
                <w:szCs w:val="24"/>
              </w:rPr>
              <w:t xml:space="preserve"> y ver l</w:t>
            </w:r>
            <w:r w:rsidR="007F2622">
              <w:rPr>
                <w:rFonts w:cs="Times New Roman"/>
                <w:szCs w:val="24"/>
              </w:rPr>
              <w:t>os idiomas disponibles (Español e Inglés)</w:t>
            </w:r>
          </w:p>
          <w:p w:rsidR="00306463" w:rsidRPr="00D7107D" w:rsidRDefault="00306463" w:rsidP="00306463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306463" w:rsidRDefault="00306463" w:rsidP="007F2622">
            <w:pPr>
              <w:pStyle w:val="Prrafodelista"/>
              <w:numPr>
                <w:ilvl w:val="0"/>
                <w:numId w:val="12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cancelar </w:t>
            </w:r>
            <w:r>
              <w:rPr>
                <w:szCs w:val="24"/>
              </w:rPr>
              <w:t xml:space="preserve">la selección </w:t>
            </w:r>
            <w:r w:rsidR="007F2622">
              <w:rPr>
                <w:szCs w:val="24"/>
              </w:rPr>
              <w:t>del idioma saliendo de la pantalla.</w:t>
            </w:r>
          </w:p>
          <w:p w:rsidR="00306463" w:rsidRPr="00D7107D" w:rsidRDefault="00306463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306463" w:rsidRPr="00D7107D" w:rsidRDefault="00306463" w:rsidP="003064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Instalar la aplicación móvil</w:t>
            </w:r>
          </w:p>
          <w:p w:rsidR="00306463" w:rsidRPr="00D7107D" w:rsidRDefault="00306463" w:rsidP="00306463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306463" w:rsidRPr="00A46C9C" w:rsidRDefault="007F2622" w:rsidP="007F262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Un idioma es almacenado</w:t>
            </w:r>
            <w:r w:rsidR="00306463">
              <w:rPr>
                <w:rFonts w:cs="Times New Roman"/>
                <w:szCs w:val="24"/>
              </w:rPr>
              <w:t xml:space="preserve"> e</w:t>
            </w:r>
            <w:r>
              <w:rPr>
                <w:rFonts w:cs="Times New Roman"/>
                <w:szCs w:val="24"/>
              </w:rPr>
              <w:t>n el local storage para traducir los textos de la aplicación.</w:t>
            </w:r>
          </w:p>
        </w:tc>
      </w:tr>
    </w:tbl>
    <w:p w:rsidR="00306463" w:rsidRDefault="00306463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7F2622" w:rsidRPr="00D7107D" w:rsidTr="007F2622">
        <w:tc>
          <w:tcPr>
            <w:tcW w:w="8828" w:type="dxa"/>
            <w:gridSpan w:val="2"/>
            <w:shd w:val="clear" w:color="auto" w:fill="C6D9F1" w:themeFill="text2" w:themeFillTint="33"/>
          </w:tcPr>
          <w:p w:rsidR="007F2622" w:rsidRPr="00D7107D" w:rsidRDefault="007F2622" w:rsidP="007F2622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Consultar Cómo Usar?</w:t>
            </w:r>
          </w:p>
        </w:tc>
      </w:tr>
      <w:tr w:rsidR="007F2622" w:rsidRPr="00D7107D" w:rsidTr="007F2622">
        <w:tc>
          <w:tcPr>
            <w:tcW w:w="4414" w:type="dxa"/>
          </w:tcPr>
          <w:p w:rsidR="007F2622" w:rsidRPr="00D7107D" w:rsidRDefault="007F2622" w:rsidP="007F2622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visualizar un tutorial del uso de la aplicación</w:t>
            </w:r>
          </w:p>
        </w:tc>
        <w:tc>
          <w:tcPr>
            <w:tcW w:w="4414" w:type="dxa"/>
          </w:tcPr>
          <w:p w:rsidR="007F2622" w:rsidRPr="00D7107D" w:rsidRDefault="007F2622" w:rsidP="007F2622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sorda, convencional, ciega/baja visión</w:t>
            </w:r>
          </w:p>
          <w:p w:rsidR="007F2622" w:rsidRPr="00D7107D" w:rsidRDefault="007F2622" w:rsidP="007F2622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Ingresar a la aplicación móvil</w:t>
            </w:r>
          </w:p>
          <w:p w:rsidR="007F2622" w:rsidRPr="00D7107D" w:rsidRDefault="007F2622" w:rsidP="007F2622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>Obtención del idioma en el local storage de la aplicación</w:t>
            </w:r>
          </w:p>
        </w:tc>
      </w:tr>
      <w:tr w:rsidR="007F2622" w:rsidRPr="00D7107D" w:rsidTr="007F2622">
        <w:tc>
          <w:tcPr>
            <w:tcW w:w="8828" w:type="dxa"/>
            <w:gridSpan w:val="2"/>
          </w:tcPr>
          <w:p w:rsidR="007F2622" w:rsidRPr="00A46C9C" w:rsidRDefault="007F2622" w:rsidP="007F2622">
            <w:pPr>
              <w:rPr>
                <w:rFonts w:cs="Times New Roman"/>
                <w:szCs w:val="24"/>
              </w:rPr>
            </w:pPr>
          </w:p>
        </w:tc>
      </w:tr>
      <w:tr w:rsidR="007F2622" w:rsidRPr="00A46C9C" w:rsidTr="007F2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7F2622" w:rsidRDefault="007F2622" w:rsidP="007F2622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7F2622" w:rsidRPr="00D7107D" w:rsidRDefault="007F2622" w:rsidP="007F2622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Personas Ciegas/Baja Visión</w:t>
            </w:r>
          </w:p>
          <w:p w:rsidR="007F2622" w:rsidRDefault="007F2622" w:rsidP="007F2622">
            <w:pPr>
              <w:pStyle w:val="Prrafodelista"/>
              <w:numPr>
                <w:ilvl w:val="0"/>
                <w:numId w:val="1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ingresa a la pantalla inicial de la aplicación móvil</w:t>
            </w:r>
          </w:p>
          <w:p w:rsidR="007F2622" w:rsidRDefault="007F2622" w:rsidP="007F2622">
            <w:pPr>
              <w:pStyle w:val="Prrafodelista"/>
              <w:numPr>
                <w:ilvl w:val="0"/>
                <w:numId w:val="1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debe visualizar la opción para consultar el tutorial de uso</w:t>
            </w:r>
          </w:p>
          <w:p w:rsidR="007F2622" w:rsidRDefault="007F2622" w:rsidP="007F2622">
            <w:pPr>
              <w:pStyle w:val="Prrafodelista"/>
              <w:numPr>
                <w:ilvl w:val="0"/>
                <w:numId w:val="1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Al Ingresar a la pantalla del tutorial se visualiza un audio-descripción con el tutorial indicando cómo usar.</w:t>
            </w:r>
          </w:p>
          <w:p w:rsidR="007F2622" w:rsidRPr="007F2622" w:rsidRDefault="007F2622" w:rsidP="007F2622">
            <w:pPr>
              <w:rPr>
                <w:rFonts w:cs="Times New Roman"/>
                <w:szCs w:val="24"/>
              </w:rPr>
            </w:pPr>
          </w:p>
          <w:p w:rsidR="007F2622" w:rsidRPr="007F2622" w:rsidRDefault="007F2622" w:rsidP="007F2622">
            <w:pPr>
              <w:rPr>
                <w:rFonts w:cs="Times New Roman"/>
                <w:b/>
                <w:szCs w:val="24"/>
              </w:rPr>
            </w:pPr>
            <w:r w:rsidRPr="007F2622">
              <w:rPr>
                <w:rFonts w:cs="Times New Roman"/>
                <w:b/>
                <w:szCs w:val="24"/>
              </w:rPr>
              <w:t xml:space="preserve">Personas sordas y Convencionales </w:t>
            </w:r>
          </w:p>
          <w:p w:rsidR="007F2622" w:rsidRDefault="007F2622" w:rsidP="007F2622">
            <w:pPr>
              <w:pStyle w:val="Prrafodelista"/>
              <w:numPr>
                <w:ilvl w:val="0"/>
                <w:numId w:val="14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ingresa a la pantalla inicial de la aplicación móvil</w:t>
            </w:r>
          </w:p>
          <w:p w:rsidR="007F2622" w:rsidRDefault="007F2622" w:rsidP="007F2622">
            <w:pPr>
              <w:pStyle w:val="Prrafodelista"/>
              <w:numPr>
                <w:ilvl w:val="0"/>
                <w:numId w:val="14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debe visualizar la opción para consultar el tutorial de uso</w:t>
            </w:r>
          </w:p>
          <w:p w:rsidR="007F2622" w:rsidRPr="007F2622" w:rsidRDefault="007F2622" w:rsidP="007F2622">
            <w:pPr>
              <w:pStyle w:val="Prrafodelista"/>
              <w:numPr>
                <w:ilvl w:val="0"/>
                <w:numId w:val="14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Al Ingresar a la pantalla del tutorial se visualiza un carrusel con las imágenes y la descripción correspondiente al uso.</w:t>
            </w:r>
          </w:p>
          <w:p w:rsidR="007F2622" w:rsidRPr="00D7107D" w:rsidRDefault="007F2622" w:rsidP="007F2622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lastRenderedPageBreak/>
              <w:t>Excepción</w:t>
            </w:r>
          </w:p>
          <w:p w:rsidR="007F2622" w:rsidRDefault="007F2622" w:rsidP="002E5EF7">
            <w:pPr>
              <w:pStyle w:val="Prrafodelista"/>
              <w:numPr>
                <w:ilvl w:val="0"/>
                <w:numId w:val="16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cancelar </w:t>
            </w:r>
            <w:r>
              <w:rPr>
                <w:szCs w:val="24"/>
              </w:rPr>
              <w:t>la selección del idioma saliendo de la pantalla.</w:t>
            </w:r>
          </w:p>
          <w:p w:rsidR="007F2622" w:rsidRPr="00D7107D" w:rsidRDefault="007F2622" w:rsidP="007F2622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7F2622" w:rsidRPr="00D7107D" w:rsidRDefault="007F2622" w:rsidP="007F262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Instalar la aplicación móvil</w:t>
            </w:r>
          </w:p>
          <w:p w:rsidR="007F2622" w:rsidRPr="00D7107D" w:rsidRDefault="007F2622" w:rsidP="007F2622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7F2622" w:rsidRPr="00A46C9C" w:rsidRDefault="003132FB" w:rsidP="003132F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tutorial es consultado de acuerdo a la discapacidad</w:t>
            </w:r>
          </w:p>
        </w:tc>
      </w:tr>
    </w:tbl>
    <w:p w:rsidR="007F2622" w:rsidRDefault="007F2622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3132FB" w:rsidRPr="00D7107D" w:rsidTr="002E5EF7">
        <w:tc>
          <w:tcPr>
            <w:tcW w:w="8828" w:type="dxa"/>
            <w:gridSpan w:val="2"/>
            <w:shd w:val="clear" w:color="auto" w:fill="C6D9F1" w:themeFill="text2" w:themeFillTint="33"/>
          </w:tcPr>
          <w:p w:rsidR="003132FB" w:rsidRPr="00D7107D" w:rsidRDefault="003132FB" w:rsidP="002E5EF7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 w:rsidR="002E5EF7">
              <w:rPr>
                <w:rFonts w:cs="Times New Roman"/>
                <w:b/>
                <w:szCs w:val="24"/>
              </w:rPr>
              <w:t>Escanear código QR</w:t>
            </w:r>
          </w:p>
        </w:tc>
      </w:tr>
      <w:tr w:rsidR="003132FB" w:rsidRPr="00D7107D" w:rsidTr="002E5EF7">
        <w:tc>
          <w:tcPr>
            <w:tcW w:w="4414" w:type="dxa"/>
          </w:tcPr>
          <w:p w:rsidR="003132FB" w:rsidRPr="00D7107D" w:rsidRDefault="003132FB" w:rsidP="002E5EF7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 w:rsidR="002E5EF7">
              <w:rPr>
                <w:rFonts w:cs="Times New Roman"/>
                <w:szCs w:val="24"/>
              </w:rPr>
              <w:t>escanear el código QR asociado a una obra para visualizar el detalle de la misma acorde a la discapacidad</w:t>
            </w:r>
          </w:p>
        </w:tc>
        <w:tc>
          <w:tcPr>
            <w:tcW w:w="4414" w:type="dxa"/>
          </w:tcPr>
          <w:p w:rsidR="003132FB" w:rsidRPr="00D7107D" w:rsidRDefault="003132FB" w:rsidP="002E5EF7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sorda, convencional, ciega/baja visión</w:t>
            </w:r>
          </w:p>
          <w:p w:rsidR="003132FB" w:rsidRPr="00D7107D" w:rsidRDefault="003132FB" w:rsidP="002E5EF7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 w:rsidR="002E5EF7">
              <w:rPr>
                <w:rFonts w:cs="Times New Roman"/>
                <w:szCs w:val="24"/>
              </w:rPr>
              <w:t>Seleccionar la discapacidad</w:t>
            </w:r>
          </w:p>
          <w:p w:rsidR="003132FB" w:rsidRPr="00D7107D" w:rsidRDefault="003132FB" w:rsidP="002E5EF7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 w:rsidR="002E5EF7">
              <w:rPr>
                <w:rFonts w:cs="Times New Roman"/>
                <w:szCs w:val="24"/>
              </w:rPr>
              <w:t>Obtener la información guardada en el código QR con el detalle de la obra</w:t>
            </w:r>
          </w:p>
        </w:tc>
      </w:tr>
      <w:tr w:rsidR="003132FB" w:rsidRPr="00D7107D" w:rsidTr="002E5EF7">
        <w:tc>
          <w:tcPr>
            <w:tcW w:w="8828" w:type="dxa"/>
            <w:gridSpan w:val="2"/>
          </w:tcPr>
          <w:p w:rsidR="003132FB" w:rsidRPr="00A46C9C" w:rsidRDefault="003132FB" w:rsidP="002E5EF7">
            <w:pPr>
              <w:rPr>
                <w:rFonts w:cs="Times New Roman"/>
                <w:szCs w:val="24"/>
              </w:rPr>
            </w:pPr>
          </w:p>
        </w:tc>
      </w:tr>
      <w:tr w:rsidR="003132FB" w:rsidRPr="00A46C9C" w:rsidTr="002E5EF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3132FB" w:rsidRDefault="003132FB" w:rsidP="002E5EF7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C05CE1" w:rsidRDefault="00C05CE1" w:rsidP="00C05CE1">
            <w:pPr>
              <w:rPr>
                <w:rFonts w:cs="Times New Roman"/>
                <w:szCs w:val="24"/>
              </w:rPr>
            </w:pPr>
            <w:r w:rsidRPr="002E5EF7">
              <w:rPr>
                <w:rFonts w:cs="Times New Roman"/>
                <w:szCs w:val="24"/>
              </w:rPr>
              <w:t xml:space="preserve">Se tendrán </w:t>
            </w:r>
            <w:r>
              <w:rPr>
                <w:rFonts w:cs="Times New Roman"/>
                <w:szCs w:val="24"/>
              </w:rPr>
              <w:t>tres</w:t>
            </w:r>
            <w:r w:rsidRPr="002E5EF7">
              <w:rPr>
                <w:rFonts w:cs="Times New Roman"/>
                <w:szCs w:val="24"/>
              </w:rPr>
              <w:t xml:space="preserve"> caminos para el escaneo del código QR</w:t>
            </w:r>
          </w:p>
          <w:p w:rsidR="00C05CE1" w:rsidRDefault="00C05CE1" w:rsidP="002E5EF7">
            <w:pPr>
              <w:rPr>
                <w:rFonts w:cs="Times New Roman"/>
                <w:b/>
                <w:szCs w:val="24"/>
              </w:rPr>
            </w:pPr>
          </w:p>
          <w:p w:rsidR="003132FB" w:rsidRDefault="003132FB" w:rsidP="002E5EF7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Personas Ciegas/Baja Visión</w:t>
            </w:r>
          </w:p>
          <w:p w:rsidR="002E5EF7" w:rsidRPr="002E5EF7" w:rsidRDefault="002E5EF7" w:rsidP="002E5EF7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 w:rsidRPr="002E5EF7">
              <w:rPr>
                <w:rFonts w:cs="Times New Roman"/>
                <w:b/>
                <w:szCs w:val="24"/>
              </w:rPr>
              <w:t>Camino 1:</w:t>
            </w:r>
            <w:r>
              <w:rPr>
                <w:rFonts w:cs="Times New Roman"/>
                <w:b/>
                <w:szCs w:val="24"/>
              </w:rPr>
              <w:t xml:space="preserve"> </w:t>
            </w:r>
          </w:p>
          <w:p w:rsidR="003132FB" w:rsidRDefault="002E5EF7" w:rsidP="002E5EF7">
            <w:pPr>
              <w:pStyle w:val="Prrafodelista"/>
              <w:numPr>
                <w:ilvl w:val="0"/>
                <w:numId w:val="1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selecciona la discapacidad desde la pantalla inicial de la aplicación.</w:t>
            </w:r>
          </w:p>
          <w:p w:rsidR="003132FB" w:rsidRDefault="003132FB" w:rsidP="002E5EF7">
            <w:pPr>
              <w:pStyle w:val="Prrafodelista"/>
              <w:numPr>
                <w:ilvl w:val="0"/>
                <w:numId w:val="1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Al </w:t>
            </w:r>
            <w:r w:rsidR="002E5EF7">
              <w:rPr>
                <w:rFonts w:cs="Times New Roman"/>
                <w:szCs w:val="24"/>
              </w:rPr>
              <w:t>seleccionar la discapacidad, se habilita en segundos la cámara para el escaneo del código QR</w:t>
            </w:r>
          </w:p>
          <w:p w:rsidR="002E5EF7" w:rsidRDefault="002E5EF7" w:rsidP="002E5EF7">
            <w:pPr>
              <w:pStyle w:val="Prrafodelista"/>
              <w:numPr>
                <w:ilvl w:val="0"/>
                <w:numId w:val="1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Al instante se </w:t>
            </w:r>
            <w:r w:rsidR="00C05CE1">
              <w:rPr>
                <w:rFonts w:cs="Times New Roman"/>
                <w:szCs w:val="24"/>
              </w:rPr>
              <w:t>detecta el Id de la obra que se está consultando.</w:t>
            </w:r>
          </w:p>
          <w:p w:rsidR="002E5EF7" w:rsidRDefault="002E5EF7" w:rsidP="002E5EF7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 w:rsidRPr="002E5EF7">
              <w:rPr>
                <w:rFonts w:cs="Times New Roman"/>
                <w:b/>
                <w:szCs w:val="24"/>
              </w:rPr>
              <w:t>Camino 2:</w:t>
            </w:r>
            <w:r>
              <w:rPr>
                <w:rFonts w:cs="Times New Roman"/>
                <w:b/>
                <w:szCs w:val="24"/>
              </w:rPr>
              <w:t xml:space="preserve"> </w:t>
            </w:r>
          </w:p>
          <w:p w:rsidR="002E5EF7" w:rsidRPr="002E5EF7" w:rsidRDefault="002E5EF7" w:rsidP="002E5EF7">
            <w:pPr>
              <w:pStyle w:val="Prrafodelista"/>
              <w:numPr>
                <w:ilvl w:val="0"/>
                <w:numId w:val="18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El usuario selecciona la opción iniciar de la pantalla inicial de la aplicación</w:t>
            </w:r>
          </w:p>
          <w:p w:rsidR="002E5EF7" w:rsidRPr="002E5EF7" w:rsidRDefault="00C05CE1" w:rsidP="002E5EF7">
            <w:pPr>
              <w:pStyle w:val="Prrafodelista"/>
              <w:numPr>
                <w:ilvl w:val="0"/>
                <w:numId w:val="18"/>
              </w:numPr>
              <w:rPr>
                <w:rFonts w:cs="Times New Roman"/>
                <w:b/>
                <w:szCs w:val="24"/>
              </w:rPr>
            </w:pPr>
            <w:r w:rsidRPr="00C05CE1">
              <w:rPr>
                <w:rFonts w:cs="Times New Roman"/>
                <w:color w:val="E36C0A" w:themeColor="accent6" w:themeShade="BF"/>
                <w:szCs w:val="24"/>
              </w:rPr>
              <w:t xml:space="preserve">&lt;Si anteriormente se había seleccionado la discapacidad&gt; </w:t>
            </w:r>
            <w:r w:rsidR="002E5EF7">
              <w:rPr>
                <w:rFonts w:cs="Times New Roman"/>
                <w:szCs w:val="24"/>
              </w:rPr>
              <w:t>Se habilita la cámara para el escaneo del código QR</w:t>
            </w:r>
          </w:p>
          <w:p w:rsidR="002E5EF7" w:rsidRPr="002E5EF7" w:rsidRDefault="00C05CE1" w:rsidP="002E5EF7">
            <w:pPr>
              <w:pStyle w:val="Prrafodelista"/>
              <w:numPr>
                <w:ilvl w:val="0"/>
                <w:numId w:val="18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Al instante se detecta el Id de la obra que se está consultando.</w:t>
            </w:r>
          </w:p>
          <w:p w:rsidR="00C05CE1" w:rsidRPr="00C05CE1" w:rsidRDefault="00C05CE1" w:rsidP="00C05CE1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Camino 3:</w:t>
            </w:r>
          </w:p>
          <w:p w:rsidR="00C05CE1" w:rsidRPr="002E5EF7" w:rsidRDefault="00C05CE1" w:rsidP="00C05CE1">
            <w:pPr>
              <w:pStyle w:val="Prrafodelista"/>
              <w:numPr>
                <w:ilvl w:val="0"/>
                <w:numId w:val="19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El usuario selecciona la opción iniciar de la pantalla inicial de la aplicación</w:t>
            </w:r>
          </w:p>
          <w:p w:rsidR="002E5EF7" w:rsidRPr="002E5EF7" w:rsidRDefault="00C05CE1" w:rsidP="00C05CE1">
            <w:pPr>
              <w:pStyle w:val="Prrafodelista"/>
              <w:numPr>
                <w:ilvl w:val="0"/>
                <w:numId w:val="19"/>
              </w:numPr>
              <w:rPr>
                <w:rFonts w:cs="Times New Roman"/>
                <w:b/>
                <w:szCs w:val="24"/>
              </w:rPr>
            </w:pPr>
            <w:r w:rsidRPr="00C05CE1">
              <w:rPr>
                <w:rFonts w:cs="Times New Roman"/>
                <w:color w:val="E36C0A" w:themeColor="accent6" w:themeShade="BF"/>
                <w:szCs w:val="24"/>
              </w:rPr>
              <w:t>&lt;Si nunca se ha seleccionado la discapacidad&gt;</w:t>
            </w:r>
            <w:r>
              <w:rPr>
                <w:rFonts w:cs="Times New Roman"/>
                <w:szCs w:val="24"/>
              </w:rPr>
              <w:t xml:space="preserve"> se redirige el usuario hacía la pantalla de discapacidad y continua en el camino 1.</w:t>
            </w:r>
          </w:p>
          <w:p w:rsidR="003132FB" w:rsidRPr="007F2622" w:rsidRDefault="003132FB" w:rsidP="002E5EF7">
            <w:pPr>
              <w:rPr>
                <w:rFonts w:cs="Times New Roman"/>
                <w:szCs w:val="24"/>
              </w:rPr>
            </w:pPr>
          </w:p>
          <w:p w:rsidR="00C05CE1" w:rsidRDefault="003132FB" w:rsidP="002E5EF7">
            <w:pPr>
              <w:rPr>
                <w:rFonts w:cs="Times New Roman"/>
                <w:b/>
                <w:szCs w:val="24"/>
              </w:rPr>
            </w:pPr>
            <w:r w:rsidRPr="007F2622">
              <w:rPr>
                <w:rFonts w:cs="Times New Roman"/>
                <w:b/>
                <w:szCs w:val="24"/>
              </w:rPr>
              <w:t xml:space="preserve">Personas sordas </w:t>
            </w:r>
          </w:p>
          <w:p w:rsidR="00C05CE1" w:rsidRPr="002E5EF7" w:rsidRDefault="00C05CE1" w:rsidP="00C05CE1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 w:rsidRPr="002E5EF7">
              <w:rPr>
                <w:rFonts w:cs="Times New Roman"/>
                <w:b/>
                <w:szCs w:val="24"/>
              </w:rPr>
              <w:t>Camino 1:</w:t>
            </w:r>
            <w:r>
              <w:rPr>
                <w:rFonts w:cs="Times New Roman"/>
                <w:b/>
                <w:szCs w:val="24"/>
              </w:rPr>
              <w:t xml:space="preserve"> </w:t>
            </w:r>
          </w:p>
          <w:p w:rsidR="00C05CE1" w:rsidRDefault="00C05CE1" w:rsidP="0052104E">
            <w:pPr>
              <w:pStyle w:val="Prrafodelista"/>
              <w:numPr>
                <w:ilvl w:val="0"/>
                <w:numId w:val="20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selecciona la discapacidad desde la pantalla inicial de la aplicación.</w:t>
            </w:r>
          </w:p>
          <w:p w:rsidR="00C05CE1" w:rsidRDefault="00C05CE1" w:rsidP="0052104E">
            <w:pPr>
              <w:pStyle w:val="Prrafodelista"/>
              <w:numPr>
                <w:ilvl w:val="0"/>
                <w:numId w:val="20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Al seleccionar la discapacidad, se habilita en segundos la cámara para el escaneo del código QR</w:t>
            </w:r>
          </w:p>
          <w:p w:rsidR="00C05CE1" w:rsidRDefault="00C05CE1" w:rsidP="0052104E">
            <w:pPr>
              <w:pStyle w:val="Prrafodelista"/>
              <w:numPr>
                <w:ilvl w:val="0"/>
                <w:numId w:val="20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Al instante se muestra un popup preguntando: “Cómo desea ver la obra” con dos opciones “Lengua de señas” o “Texto Concreto”</w:t>
            </w:r>
          </w:p>
          <w:p w:rsidR="00C05CE1" w:rsidRDefault="00C05CE1" w:rsidP="00C05CE1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 w:rsidRPr="002E5EF7">
              <w:rPr>
                <w:rFonts w:cs="Times New Roman"/>
                <w:b/>
                <w:szCs w:val="24"/>
              </w:rPr>
              <w:t>Camino 2:</w:t>
            </w:r>
            <w:r>
              <w:rPr>
                <w:rFonts w:cs="Times New Roman"/>
                <w:b/>
                <w:szCs w:val="24"/>
              </w:rPr>
              <w:t xml:space="preserve"> </w:t>
            </w:r>
          </w:p>
          <w:p w:rsidR="00C05CE1" w:rsidRPr="002E5EF7" w:rsidRDefault="00C05CE1" w:rsidP="0052104E">
            <w:pPr>
              <w:pStyle w:val="Prrafodelista"/>
              <w:numPr>
                <w:ilvl w:val="0"/>
                <w:numId w:val="21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El usuario selecciona la opción iniciar de la pantalla inicial de la aplicación</w:t>
            </w:r>
          </w:p>
          <w:p w:rsidR="00C05CE1" w:rsidRPr="002E5EF7" w:rsidRDefault="00C05CE1" w:rsidP="0052104E">
            <w:pPr>
              <w:pStyle w:val="Prrafodelista"/>
              <w:numPr>
                <w:ilvl w:val="0"/>
                <w:numId w:val="21"/>
              </w:numPr>
              <w:rPr>
                <w:rFonts w:cs="Times New Roman"/>
                <w:b/>
                <w:szCs w:val="24"/>
              </w:rPr>
            </w:pPr>
            <w:r w:rsidRPr="00C05CE1">
              <w:rPr>
                <w:rFonts w:cs="Times New Roman"/>
                <w:color w:val="E36C0A" w:themeColor="accent6" w:themeShade="BF"/>
                <w:szCs w:val="24"/>
              </w:rPr>
              <w:t xml:space="preserve">&lt;Si anteriormente se había seleccionado la discapacidad&gt; </w:t>
            </w:r>
            <w:r>
              <w:rPr>
                <w:rFonts w:cs="Times New Roman"/>
                <w:szCs w:val="24"/>
              </w:rPr>
              <w:t>Se habilita la cámara para el escaneo del código QR</w:t>
            </w:r>
          </w:p>
          <w:p w:rsidR="00C05CE1" w:rsidRPr="002E5EF7" w:rsidRDefault="00C05CE1" w:rsidP="0052104E">
            <w:pPr>
              <w:pStyle w:val="Prrafodelista"/>
              <w:numPr>
                <w:ilvl w:val="0"/>
                <w:numId w:val="21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Al instante se muestra un popup preguntando: “Cómo desea ver la obra” con dos opciones “Lengua de señas” o “Texto Concreto”</w:t>
            </w:r>
          </w:p>
          <w:p w:rsidR="00C05CE1" w:rsidRPr="00C05CE1" w:rsidRDefault="00C05CE1" w:rsidP="00C05CE1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lastRenderedPageBreak/>
              <w:t>Camino 3:</w:t>
            </w:r>
          </w:p>
          <w:p w:rsidR="00C05CE1" w:rsidRPr="002E5EF7" w:rsidRDefault="00C05CE1" w:rsidP="0052104E">
            <w:pPr>
              <w:pStyle w:val="Prrafodelista"/>
              <w:numPr>
                <w:ilvl w:val="0"/>
                <w:numId w:val="22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El usuario selecciona la opción iniciar de la pantalla inicial de la aplicación</w:t>
            </w:r>
          </w:p>
          <w:p w:rsidR="00C05CE1" w:rsidRPr="002E5EF7" w:rsidRDefault="00C05CE1" w:rsidP="0052104E">
            <w:pPr>
              <w:pStyle w:val="Prrafodelista"/>
              <w:numPr>
                <w:ilvl w:val="0"/>
                <w:numId w:val="22"/>
              </w:numPr>
              <w:rPr>
                <w:rFonts w:cs="Times New Roman"/>
                <w:b/>
                <w:szCs w:val="24"/>
              </w:rPr>
            </w:pPr>
            <w:r w:rsidRPr="00C05CE1">
              <w:rPr>
                <w:rFonts w:cs="Times New Roman"/>
                <w:color w:val="E36C0A" w:themeColor="accent6" w:themeShade="BF"/>
                <w:szCs w:val="24"/>
              </w:rPr>
              <w:t>&lt;Si nunca se ha seleccionado la discapacidad&gt;</w:t>
            </w:r>
            <w:r>
              <w:rPr>
                <w:rFonts w:cs="Times New Roman"/>
                <w:szCs w:val="24"/>
              </w:rPr>
              <w:t xml:space="preserve"> se redirige el usuario hacía la pantalla de discapacidad y continua en el camino 1.</w:t>
            </w:r>
          </w:p>
          <w:p w:rsidR="00C05CE1" w:rsidRDefault="00C05CE1" w:rsidP="002E5EF7">
            <w:pPr>
              <w:rPr>
                <w:rFonts w:cs="Times New Roman"/>
                <w:b/>
                <w:szCs w:val="24"/>
              </w:rPr>
            </w:pPr>
          </w:p>
          <w:p w:rsidR="003132FB" w:rsidRPr="007F2622" w:rsidRDefault="00C05CE1" w:rsidP="002E5EF7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Personales</w:t>
            </w:r>
            <w:r w:rsidR="003132FB" w:rsidRPr="007F2622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c</w:t>
            </w:r>
            <w:r w:rsidR="003132FB" w:rsidRPr="007F2622">
              <w:rPr>
                <w:rFonts w:cs="Times New Roman"/>
                <w:b/>
                <w:szCs w:val="24"/>
              </w:rPr>
              <w:t xml:space="preserve">onvencionales </w:t>
            </w:r>
          </w:p>
          <w:p w:rsidR="0052104E" w:rsidRPr="002E5EF7" w:rsidRDefault="0052104E" w:rsidP="0052104E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 w:rsidRPr="002E5EF7">
              <w:rPr>
                <w:rFonts w:cs="Times New Roman"/>
                <w:b/>
                <w:szCs w:val="24"/>
              </w:rPr>
              <w:t>Camino 1:</w:t>
            </w:r>
            <w:r>
              <w:rPr>
                <w:rFonts w:cs="Times New Roman"/>
                <w:b/>
                <w:szCs w:val="24"/>
              </w:rPr>
              <w:t xml:space="preserve"> </w:t>
            </w:r>
          </w:p>
          <w:p w:rsidR="0052104E" w:rsidRDefault="0052104E" w:rsidP="0052104E">
            <w:pPr>
              <w:pStyle w:val="Prrafodelista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selecciona la discapacidad desde la pantalla inicial de la aplicación.</w:t>
            </w:r>
          </w:p>
          <w:p w:rsidR="0052104E" w:rsidRDefault="0052104E" w:rsidP="0052104E">
            <w:pPr>
              <w:pStyle w:val="Prrafodelista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Al seleccionar la discapacidad, se habilita en segundos la cámara para el escaneo del código QR</w:t>
            </w:r>
          </w:p>
          <w:p w:rsidR="0052104E" w:rsidRDefault="0052104E" w:rsidP="0052104E">
            <w:pPr>
              <w:pStyle w:val="Prrafodelista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Al instante se detecta el Id de la obra que se está consultando.</w:t>
            </w:r>
          </w:p>
          <w:p w:rsidR="0052104E" w:rsidRDefault="0052104E" w:rsidP="0052104E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 w:rsidRPr="002E5EF7">
              <w:rPr>
                <w:rFonts w:cs="Times New Roman"/>
                <w:b/>
                <w:szCs w:val="24"/>
              </w:rPr>
              <w:t>Camino 2:</w:t>
            </w:r>
            <w:r>
              <w:rPr>
                <w:rFonts w:cs="Times New Roman"/>
                <w:b/>
                <w:szCs w:val="24"/>
              </w:rPr>
              <w:t xml:space="preserve"> </w:t>
            </w:r>
          </w:p>
          <w:p w:rsidR="0052104E" w:rsidRPr="002E5EF7" w:rsidRDefault="0052104E" w:rsidP="0052104E">
            <w:pPr>
              <w:pStyle w:val="Prrafodelista"/>
              <w:numPr>
                <w:ilvl w:val="0"/>
                <w:numId w:val="24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El usuario selecciona la opción iniciar de la pantalla inicial de la aplicación</w:t>
            </w:r>
          </w:p>
          <w:p w:rsidR="0052104E" w:rsidRPr="002E5EF7" w:rsidRDefault="0052104E" w:rsidP="0052104E">
            <w:pPr>
              <w:pStyle w:val="Prrafodelista"/>
              <w:numPr>
                <w:ilvl w:val="0"/>
                <w:numId w:val="24"/>
              </w:numPr>
              <w:rPr>
                <w:rFonts w:cs="Times New Roman"/>
                <w:b/>
                <w:szCs w:val="24"/>
              </w:rPr>
            </w:pPr>
            <w:r w:rsidRPr="00C05CE1">
              <w:rPr>
                <w:rFonts w:cs="Times New Roman"/>
                <w:color w:val="E36C0A" w:themeColor="accent6" w:themeShade="BF"/>
                <w:szCs w:val="24"/>
              </w:rPr>
              <w:t xml:space="preserve">&lt;Si anteriormente se había seleccionado la discapacidad&gt; </w:t>
            </w:r>
            <w:r>
              <w:rPr>
                <w:rFonts w:cs="Times New Roman"/>
                <w:szCs w:val="24"/>
              </w:rPr>
              <w:t>Se habilita la cámara para el escaneo del código QR</w:t>
            </w:r>
          </w:p>
          <w:p w:rsidR="0052104E" w:rsidRPr="002E5EF7" w:rsidRDefault="0052104E" w:rsidP="0052104E">
            <w:pPr>
              <w:pStyle w:val="Prrafodelista"/>
              <w:numPr>
                <w:ilvl w:val="0"/>
                <w:numId w:val="24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Al instante se detecta el Id de la obra que se está consultando.</w:t>
            </w:r>
          </w:p>
          <w:p w:rsidR="0052104E" w:rsidRPr="00C05CE1" w:rsidRDefault="0052104E" w:rsidP="0052104E">
            <w:pPr>
              <w:pStyle w:val="Prrafodelista"/>
              <w:numPr>
                <w:ilvl w:val="0"/>
                <w:numId w:val="15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Camino 3:</w:t>
            </w:r>
          </w:p>
          <w:p w:rsidR="0052104E" w:rsidRPr="002E5EF7" w:rsidRDefault="0052104E" w:rsidP="0052104E">
            <w:pPr>
              <w:pStyle w:val="Prrafodelista"/>
              <w:numPr>
                <w:ilvl w:val="0"/>
                <w:numId w:val="25"/>
              </w:num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El usuario selecciona la opción iniciar de la pantalla inicial de la aplicación</w:t>
            </w:r>
          </w:p>
          <w:p w:rsidR="0052104E" w:rsidRPr="0052104E" w:rsidRDefault="0052104E" w:rsidP="0052104E">
            <w:pPr>
              <w:pStyle w:val="Prrafodelista"/>
              <w:numPr>
                <w:ilvl w:val="0"/>
                <w:numId w:val="25"/>
              </w:numPr>
              <w:rPr>
                <w:rFonts w:cs="Times New Roman"/>
                <w:b/>
                <w:szCs w:val="24"/>
              </w:rPr>
            </w:pPr>
            <w:r w:rsidRPr="00C05CE1">
              <w:rPr>
                <w:rFonts w:cs="Times New Roman"/>
                <w:color w:val="E36C0A" w:themeColor="accent6" w:themeShade="BF"/>
                <w:szCs w:val="24"/>
              </w:rPr>
              <w:t>&lt;Si nunca se ha seleccionado la discapacidad&gt;</w:t>
            </w:r>
            <w:r>
              <w:rPr>
                <w:rFonts w:cs="Times New Roman"/>
                <w:szCs w:val="24"/>
              </w:rPr>
              <w:t xml:space="preserve"> se redirige el usuario hacía la pantalla de discapacidad y continua en el camino 1.</w:t>
            </w:r>
          </w:p>
          <w:p w:rsidR="003132FB" w:rsidRPr="00D7107D" w:rsidRDefault="003132FB" w:rsidP="002E5EF7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3132FB" w:rsidRDefault="003132FB" w:rsidP="0052104E">
            <w:pPr>
              <w:pStyle w:val="Prrafodelista"/>
              <w:numPr>
                <w:ilvl w:val="0"/>
                <w:numId w:val="26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cancelar </w:t>
            </w:r>
            <w:r w:rsidR="0052104E">
              <w:rPr>
                <w:szCs w:val="24"/>
              </w:rPr>
              <w:t>el escaneo del código QR  volviendo hacia atrás con el botón nativo.</w:t>
            </w:r>
          </w:p>
          <w:p w:rsidR="0052104E" w:rsidRDefault="0052104E" w:rsidP="0052104E">
            <w:pPr>
              <w:pStyle w:val="Prrafodelista"/>
              <w:numPr>
                <w:ilvl w:val="0"/>
                <w:numId w:val="26"/>
              </w:numPr>
              <w:rPr>
                <w:szCs w:val="24"/>
              </w:rPr>
            </w:pPr>
          </w:p>
          <w:p w:rsidR="003132FB" w:rsidRPr="00D7107D" w:rsidRDefault="003132FB" w:rsidP="002E5EF7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3132FB" w:rsidRPr="00D7107D" w:rsidRDefault="003132FB" w:rsidP="002E5EF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Instalar la aplicación móvil</w:t>
            </w:r>
          </w:p>
          <w:p w:rsidR="003132FB" w:rsidRPr="00D7107D" w:rsidRDefault="003132FB" w:rsidP="002E5EF7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3132FB" w:rsidRPr="00A46C9C" w:rsidRDefault="003132FB" w:rsidP="0052104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El </w:t>
            </w:r>
            <w:r w:rsidR="0052104E">
              <w:rPr>
                <w:rFonts w:cs="Times New Roman"/>
                <w:szCs w:val="24"/>
              </w:rPr>
              <w:t xml:space="preserve">código QR es escaneado </w:t>
            </w:r>
            <w:r w:rsidR="004D5C8D">
              <w:rPr>
                <w:rFonts w:cs="Times New Roman"/>
                <w:szCs w:val="24"/>
              </w:rPr>
              <w:t>exitosamente para ver el detalle de la obra acorde a la discapacidad</w:t>
            </w:r>
          </w:p>
        </w:tc>
      </w:tr>
    </w:tbl>
    <w:p w:rsidR="003132FB" w:rsidRDefault="003132FB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B179FE" w:rsidRPr="00D7107D" w:rsidTr="00EA1B40">
        <w:tc>
          <w:tcPr>
            <w:tcW w:w="8828" w:type="dxa"/>
            <w:gridSpan w:val="2"/>
            <w:shd w:val="clear" w:color="auto" w:fill="C6D9F1" w:themeFill="text2" w:themeFillTint="33"/>
          </w:tcPr>
          <w:p w:rsidR="00B179FE" w:rsidRPr="00D7107D" w:rsidRDefault="00B179FE" w:rsidP="00B179FE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Ver Obra en Lengua de Señas</w:t>
            </w:r>
          </w:p>
        </w:tc>
      </w:tr>
      <w:tr w:rsidR="00B179FE" w:rsidRPr="00D7107D" w:rsidTr="00EA1B40">
        <w:tc>
          <w:tcPr>
            <w:tcW w:w="4414" w:type="dxa"/>
          </w:tcPr>
          <w:p w:rsidR="00B179FE" w:rsidRPr="00D7107D" w:rsidRDefault="00B179FE" w:rsidP="00B179FE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visualizar el detalle de la obra por medio de un video en lengua de señas</w:t>
            </w:r>
          </w:p>
        </w:tc>
        <w:tc>
          <w:tcPr>
            <w:tcW w:w="4414" w:type="dxa"/>
          </w:tcPr>
          <w:p w:rsidR="00B179FE" w:rsidRPr="00D7107D" w:rsidRDefault="00B179FE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sorda</w:t>
            </w:r>
          </w:p>
          <w:p w:rsidR="00B179FE" w:rsidRPr="00D7107D" w:rsidRDefault="00B179FE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Código QR asociado a la obra</w:t>
            </w:r>
          </w:p>
          <w:p w:rsidR="00B179FE" w:rsidRPr="00D7107D" w:rsidRDefault="00B179FE" w:rsidP="00B179FE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>Ver el video en Lengua de señas</w:t>
            </w:r>
          </w:p>
        </w:tc>
      </w:tr>
      <w:tr w:rsidR="00B179FE" w:rsidRPr="00D7107D" w:rsidTr="00EA1B40">
        <w:tc>
          <w:tcPr>
            <w:tcW w:w="8828" w:type="dxa"/>
            <w:gridSpan w:val="2"/>
          </w:tcPr>
          <w:p w:rsidR="00B179FE" w:rsidRPr="00A46C9C" w:rsidRDefault="00B179FE" w:rsidP="00EA1B40">
            <w:pPr>
              <w:rPr>
                <w:rFonts w:cs="Times New Roman"/>
                <w:szCs w:val="24"/>
              </w:rPr>
            </w:pPr>
          </w:p>
        </w:tc>
      </w:tr>
      <w:tr w:rsidR="00B179FE" w:rsidRPr="00A46C9C" w:rsidTr="00EA1B4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B179FE" w:rsidRDefault="00B179FE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B179FE" w:rsidRDefault="00B179FE" w:rsidP="00B179FE">
            <w:pPr>
              <w:pStyle w:val="Prrafodelista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escanea el código QR</w:t>
            </w:r>
          </w:p>
          <w:p w:rsidR="00B179FE" w:rsidRDefault="00B179FE" w:rsidP="00B179FE">
            <w:pPr>
              <w:pStyle w:val="Prrafodelista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Selecciona la opción “Lengua de señas” del popup</w:t>
            </w:r>
          </w:p>
          <w:p w:rsidR="00B179FE" w:rsidRDefault="00B179FE" w:rsidP="00B179FE">
            <w:pPr>
              <w:pStyle w:val="Prrafodelista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despliega un video en lengua de señas en rotación horizontal con el detalle (descripción) de la obra escaneada.</w:t>
            </w:r>
          </w:p>
          <w:p w:rsidR="00B179FE" w:rsidRPr="00D7107D" w:rsidRDefault="00B179FE" w:rsidP="00EA1B40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B179FE" w:rsidRDefault="00B179FE" w:rsidP="00EA1B40">
            <w:pPr>
              <w:pStyle w:val="Prrafodelista"/>
              <w:numPr>
                <w:ilvl w:val="0"/>
                <w:numId w:val="16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puede </w:t>
            </w:r>
            <w:r>
              <w:rPr>
                <w:szCs w:val="24"/>
              </w:rPr>
              <w:t>salir de la reproducción de video volviendo atrás con el botón nativo.</w:t>
            </w:r>
          </w:p>
          <w:p w:rsidR="00EA1B40" w:rsidRPr="00EA1B40" w:rsidRDefault="00EA1B40" w:rsidP="00EA1B40">
            <w:pPr>
              <w:pStyle w:val="Prrafodelista"/>
              <w:numPr>
                <w:ilvl w:val="0"/>
                <w:numId w:val="16"/>
              </w:numPr>
              <w:rPr>
                <w:b/>
                <w:szCs w:val="24"/>
              </w:rPr>
            </w:pPr>
            <w:r w:rsidRPr="00EA1B40">
              <w:rPr>
                <w:szCs w:val="24"/>
              </w:rPr>
              <w:t>Si desea volver a ver la información, el usuario deberá escanear nuevamente el código QR.</w:t>
            </w:r>
          </w:p>
          <w:p w:rsidR="00B179FE" w:rsidRPr="00D7107D" w:rsidRDefault="00B179FE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B179FE" w:rsidRDefault="00B179FE" w:rsidP="00EA1B40">
            <w:pPr>
              <w:rPr>
                <w:rFonts w:cs="Times New Roman"/>
                <w:szCs w:val="24"/>
              </w:rPr>
            </w:pPr>
            <w:r w:rsidRPr="00B179FE">
              <w:rPr>
                <w:rFonts w:cs="Times New Roman"/>
                <w:szCs w:val="24"/>
              </w:rPr>
              <w:t>Caso de Uso Escanear código QR</w:t>
            </w:r>
          </w:p>
          <w:p w:rsidR="00B179FE" w:rsidRPr="00D7107D" w:rsidRDefault="00B179FE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B179FE" w:rsidRPr="00A46C9C" w:rsidRDefault="00B179FE" w:rsidP="00EA1B4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Se visualiza de forma exitosa el video en lengua de señas</w:t>
            </w:r>
            <w:r w:rsidR="00EA1B40">
              <w:rPr>
                <w:rFonts w:cs="Times New Roman"/>
                <w:szCs w:val="24"/>
              </w:rPr>
              <w:t xml:space="preserve"> con el detalle de la obra.</w:t>
            </w:r>
          </w:p>
        </w:tc>
      </w:tr>
    </w:tbl>
    <w:p w:rsidR="00B179FE" w:rsidRDefault="00B179FE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EA1B40" w:rsidRPr="00D7107D" w:rsidTr="00EA1B40">
        <w:tc>
          <w:tcPr>
            <w:tcW w:w="8828" w:type="dxa"/>
            <w:gridSpan w:val="2"/>
            <w:shd w:val="clear" w:color="auto" w:fill="C6D9F1" w:themeFill="text2" w:themeFillTint="33"/>
          </w:tcPr>
          <w:p w:rsidR="00EA1B40" w:rsidRPr="00D7107D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Ver Obra Texto Concreto</w:t>
            </w:r>
          </w:p>
        </w:tc>
      </w:tr>
      <w:tr w:rsidR="00EA1B40" w:rsidRPr="00D7107D" w:rsidTr="00EA1B40">
        <w:tc>
          <w:tcPr>
            <w:tcW w:w="4414" w:type="dxa"/>
          </w:tcPr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visualizar el detalle de la obra por medio de texto concreto. Texto con lingüística específica para personas sordas.</w:t>
            </w:r>
          </w:p>
        </w:tc>
        <w:tc>
          <w:tcPr>
            <w:tcW w:w="4414" w:type="dxa"/>
          </w:tcPr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sorda</w:t>
            </w:r>
          </w:p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Código QR asociado a la obra</w:t>
            </w:r>
          </w:p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>Visualizar el detalle de la obra en texto concreto</w:t>
            </w:r>
          </w:p>
        </w:tc>
      </w:tr>
      <w:tr w:rsidR="00EA1B40" w:rsidRPr="00D7107D" w:rsidTr="00EA1B40">
        <w:tc>
          <w:tcPr>
            <w:tcW w:w="8828" w:type="dxa"/>
            <w:gridSpan w:val="2"/>
          </w:tcPr>
          <w:p w:rsidR="00EA1B40" w:rsidRPr="00A46C9C" w:rsidRDefault="00EA1B40" w:rsidP="00EA1B40">
            <w:pPr>
              <w:rPr>
                <w:rFonts w:cs="Times New Roman"/>
                <w:szCs w:val="24"/>
              </w:rPr>
            </w:pPr>
          </w:p>
        </w:tc>
      </w:tr>
      <w:tr w:rsidR="00EA1B40" w:rsidRPr="00A46C9C" w:rsidTr="00EA1B4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EA1B40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EA1B40" w:rsidRDefault="00EA1B40" w:rsidP="00EA1B40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escanea el código QR</w:t>
            </w:r>
          </w:p>
          <w:p w:rsidR="00EA1B40" w:rsidRDefault="00EA1B40" w:rsidP="00EA1B40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Selecciona la opción “Texto Concreto” del popup</w:t>
            </w:r>
          </w:p>
          <w:p w:rsidR="00EA1B40" w:rsidRDefault="00EA1B40" w:rsidP="00EA1B40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muestra una pantalla con el texto concreto específico para la obra y una imagen relacionada.</w:t>
            </w:r>
          </w:p>
          <w:p w:rsidR="00EA1B40" w:rsidRPr="00D7107D" w:rsidRDefault="00EA1B40" w:rsidP="00EA1B40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EA1B40" w:rsidRDefault="00EA1B40" w:rsidP="00EA1B40">
            <w:pPr>
              <w:pStyle w:val="Prrafodelista"/>
              <w:numPr>
                <w:ilvl w:val="0"/>
                <w:numId w:val="29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</w:t>
            </w:r>
            <w:r>
              <w:rPr>
                <w:szCs w:val="24"/>
              </w:rPr>
              <w:t>volver a atrás para no ver más texto concreto</w:t>
            </w:r>
          </w:p>
          <w:p w:rsidR="00EA1B40" w:rsidRPr="00EA1B40" w:rsidRDefault="00EA1B40" w:rsidP="00EA1B40">
            <w:pPr>
              <w:pStyle w:val="Prrafodelista"/>
              <w:numPr>
                <w:ilvl w:val="0"/>
                <w:numId w:val="29"/>
              </w:numPr>
              <w:rPr>
                <w:szCs w:val="24"/>
              </w:rPr>
            </w:pPr>
            <w:r w:rsidRPr="00EA1B40">
              <w:rPr>
                <w:szCs w:val="24"/>
              </w:rPr>
              <w:t>Si desea volver a ver la información, el usuario deberá escanear nuevamente el código QR.</w:t>
            </w:r>
          </w:p>
          <w:p w:rsidR="00EA1B40" w:rsidRPr="00D7107D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EA1B40" w:rsidRDefault="00EA1B40" w:rsidP="00EA1B40">
            <w:pPr>
              <w:rPr>
                <w:rFonts w:cs="Times New Roman"/>
                <w:szCs w:val="24"/>
              </w:rPr>
            </w:pPr>
            <w:r w:rsidRPr="00B179FE">
              <w:rPr>
                <w:rFonts w:cs="Times New Roman"/>
                <w:szCs w:val="24"/>
              </w:rPr>
              <w:t>Caso de Uso Escanear código QR</w:t>
            </w:r>
          </w:p>
          <w:p w:rsidR="00EA1B40" w:rsidRPr="00D7107D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EA1B40" w:rsidRPr="00A46C9C" w:rsidRDefault="00EA1B40" w:rsidP="00EA1B4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visualiza de forma exitosa el texto concreto con el detalle de la obra.</w:t>
            </w:r>
          </w:p>
        </w:tc>
      </w:tr>
    </w:tbl>
    <w:p w:rsidR="00EA1B40" w:rsidRDefault="00EA1B40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EA1B40" w:rsidRPr="00D7107D" w:rsidTr="00EA1B40">
        <w:tc>
          <w:tcPr>
            <w:tcW w:w="8828" w:type="dxa"/>
            <w:gridSpan w:val="2"/>
            <w:shd w:val="clear" w:color="auto" w:fill="C6D9F1" w:themeFill="text2" w:themeFillTint="33"/>
          </w:tcPr>
          <w:p w:rsidR="00EA1B40" w:rsidRPr="00D7107D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>
              <w:rPr>
                <w:rFonts w:cs="Times New Roman"/>
                <w:b/>
                <w:szCs w:val="24"/>
              </w:rPr>
              <w:t>Escuchar obra en Audio-descripción</w:t>
            </w:r>
          </w:p>
        </w:tc>
      </w:tr>
      <w:tr w:rsidR="00EA1B40" w:rsidRPr="00D7107D" w:rsidTr="00EA1B40">
        <w:tc>
          <w:tcPr>
            <w:tcW w:w="4414" w:type="dxa"/>
          </w:tcPr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>
              <w:rPr>
                <w:rFonts w:cs="Times New Roman"/>
                <w:szCs w:val="24"/>
              </w:rPr>
              <w:t>escuchar el detalle de la obra escaneada por medio de audio-descripción</w:t>
            </w:r>
          </w:p>
        </w:tc>
        <w:tc>
          <w:tcPr>
            <w:tcW w:w="4414" w:type="dxa"/>
          </w:tcPr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ciega/baja visión</w:t>
            </w:r>
          </w:p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Código QR asociado a la obra</w:t>
            </w:r>
          </w:p>
          <w:p w:rsidR="00EA1B40" w:rsidRPr="00D7107D" w:rsidRDefault="00EA1B40" w:rsidP="00EA1B40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>
              <w:rPr>
                <w:rFonts w:cs="Times New Roman"/>
                <w:szCs w:val="24"/>
              </w:rPr>
              <w:t>Escuchar el detalle de la obra en audio-descripción</w:t>
            </w:r>
          </w:p>
        </w:tc>
      </w:tr>
      <w:tr w:rsidR="00EA1B40" w:rsidRPr="00D7107D" w:rsidTr="00EA1B40">
        <w:tc>
          <w:tcPr>
            <w:tcW w:w="8828" w:type="dxa"/>
            <w:gridSpan w:val="2"/>
          </w:tcPr>
          <w:p w:rsidR="00EA1B40" w:rsidRPr="00A46C9C" w:rsidRDefault="00EA1B40" w:rsidP="00EA1B40">
            <w:pPr>
              <w:rPr>
                <w:rFonts w:cs="Times New Roman"/>
                <w:szCs w:val="24"/>
              </w:rPr>
            </w:pPr>
          </w:p>
        </w:tc>
      </w:tr>
      <w:tr w:rsidR="00EA1B40" w:rsidRPr="00A46C9C" w:rsidTr="00EA1B4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EA1B40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EA1B40" w:rsidRDefault="00EA1B40" w:rsidP="00EA1B40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escanea el código QR</w:t>
            </w:r>
          </w:p>
          <w:p w:rsidR="00EA1B40" w:rsidRDefault="00EA1B40" w:rsidP="00EA1B40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muestra una pantalla con el reproductor para escuchar el detalle de la obra en audio-descripción</w:t>
            </w:r>
          </w:p>
          <w:p w:rsidR="00EA1B40" w:rsidRPr="00D7107D" w:rsidRDefault="00EA1B40" w:rsidP="00EA1B40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EA1B40" w:rsidRDefault="00EA1B40" w:rsidP="00EA1B40">
            <w:pPr>
              <w:pStyle w:val="Prrafodelista"/>
              <w:numPr>
                <w:ilvl w:val="0"/>
                <w:numId w:val="29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</w:t>
            </w:r>
            <w:r>
              <w:rPr>
                <w:szCs w:val="24"/>
              </w:rPr>
              <w:t>volver a atrás para no ver más texto concreto</w:t>
            </w:r>
          </w:p>
          <w:p w:rsidR="00EA1B40" w:rsidRPr="00EA1B40" w:rsidRDefault="00EA1B40" w:rsidP="00EA1B40">
            <w:pPr>
              <w:pStyle w:val="Prrafodelista"/>
              <w:numPr>
                <w:ilvl w:val="0"/>
                <w:numId w:val="29"/>
              </w:numPr>
              <w:rPr>
                <w:b/>
                <w:szCs w:val="24"/>
              </w:rPr>
            </w:pPr>
            <w:r w:rsidRPr="00EA1B40">
              <w:rPr>
                <w:b/>
                <w:szCs w:val="24"/>
              </w:rPr>
              <w:t>Si desea volver a ver la información, el usuario deberá escanear nuevamente el código QR.</w:t>
            </w:r>
          </w:p>
          <w:p w:rsidR="00EA1B40" w:rsidRPr="00D7107D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EA1B40" w:rsidRDefault="00EA1B40" w:rsidP="00EA1B40">
            <w:pPr>
              <w:rPr>
                <w:rFonts w:cs="Times New Roman"/>
                <w:szCs w:val="24"/>
              </w:rPr>
            </w:pPr>
            <w:r w:rsidRPr="00B179FE">
              <w:rPr>
                <w:rFonts w:cs="Times New Roman"/>
                <w:szCs w:val="24"/>
              </w:rPr>
              <w:t>Caso de Uso Escanear código QR</w:t>
            </w:r>
          </w:p>
          <w:p w:rsidR="00EA1B40" w:rsidRPr="00D7107D" w:rsidRDefault="00EA1B40" w:rsidP="00EA1B40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EA1B40" w:rsidRPr="00A46C9C" w:rsidRDefault="00EA1B40" w:rsidP="00EA1B4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visualiza de forma exitosa el texto concreto con el detalle de la obra.</w:t>
            </w:r>
          </w:p>
        </w:tc>
      </w:tr>
    </w:tbl>
    <w:p w:rsidR="00EA1B40" w:rsidRDefault="00EA1B40"/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297D2B" w:rsidRPr="00D7107D" w:rsidTr="00297D2B">
        <w:tc>
          <w:tcPr>
            <w:tcW w:w="8828" w:type="dxa"/>
            <w:gridSpan w:val="2"/>
            <w:shd w:val="clear" w:color="auto" w:fill="C6D9F1" w:themeFill="text2" w:themeFillTint="33"/>
          </w:tcPr>
          <w:p w:rsidR="00297D2B" w:rsidRPr="00D7107D" w:rsidRDefault="00297D2B" w:rsidP="005B2022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Caso de Uso </w:t>
            </w:r>
            <w:r w:rsidR="005B2022">
              <w:rPr>
                <w:rFonts w:cs="Times New Roman"/>
                <w:b/>
                <w:szCs w:val="24"/>
              </w:rPr>
              <w:t>Ver obra con todos los recursos</w:t>
            </w:r>
          </w:p>
        </w:tc>
      </w:tr>
      <w:tr w:rsidR="00297D2B" w:rsidRPr="00D7107D" w:rsidTr="00297D2B">
        <w:tc>
          <w:tcPr>
            <w:tcW w:w="4414" w:type="dxa"/>
          </w:tcPr>
          <w:p w:rsidR="00297D2B" w:rsidRPr="00D7107D" w:rsidRDefault="00297D2B" w:rsidP="005B2022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Resumen: </w:t>
            </w:r>
            <w:r w:rsidRPr="00D7107D">
              <w:rPr>
                <w:rFonts w:cs="Times New Roman"/>
                <w:szCs w:val="24"/>
              </w:rPr>
              <w:t xml:space="preserve">Permite </w:t>
            </w:r>
            <w:r w:rsidR="005B2022">
              <w:rPr>
                <w:rFonts w:cs="Times New Roman"/>
                <w:szCs w:val="24"/>
              </w:rPr>
              <w:t>interpretar la obra por medio de diferentes recursos acorde a la preferencia del usuario</w:t>
            </w:r>
          </w:p>
        </w:tc>
        <w:tc>
          <w:tcPr>
            <w:tcW w:w="4414" w:type="dxa"/>
          </w:tcPr>
          <w:p w:rsidR="00297D2B" w:rsidRPr="00D7107D" w:rsidRDefault="00297D2B" w:rsidP="00297D2B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Actor(es): </w:t>
            </w:r>
            <w:r>
              <w:rPr>
                <w:rFonts w:cs="Times New Roman"/>
                <w:szCs w:val="24"/>
              </w:rPr>
              <w:t>Persona c</w:t>
            </w:r>
            <w:r w:rsidR="005B2022">
              <w:rPr>
                <w:rFonts w:cs="Times New Roman"/>
                <w:szCs w:val="24"/>
              </w:rPr>
              <w:t>onvencionales</w:t>
            </w:r>
          </w:p>
          <w:p w:rsidR="00297D2B" w:rsidRPr="00D7107D" w:rsidRDefault="00297D2B" w:rsidP="00297D2B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Entrada(s): </w:t>
            </w:r>
            <w:r>
              <w:rPr>
                <w:rFonts w:cs="Times New Roman"/>
                <w:szCs w:val="24"/>
              </w:rPr>
              <w:t>Código QR asociado a la obra</w:t>
            </w:r>
          </w:p>
          <w:p w:rsidR="00297D2B" w:rsidRPr="00D7107D" w:rsidRDefault="00297D2B" w:rsidP="005B2022">
            <w:pPr>
              <w:rPr>
                <w:rFonts w:cs="Times New Roman"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 xml:space="preserve">Salida(s): </w:t>
            </w:r>
            <w:r w:rsidR="005B2022">
              <w:rPr>
                <w:rFonts w:cs="Times New Roman"/>
                <w:szCs w:val="24"/>
              </w:rPr>
              <w:t xml:space="preserve">Interpretar el detalle de la obra </w:t>
            </w:r>
            <w:r w:rsidR="005B2022">
              <w:rPr>
                <w:rFonts w:cs="Times New Roman"/>
                <w:szCs w:val="24"/>
              </w:rPr>
              <w:lastRenderedPageBreak/>
              <w:t>según la preferencia del usuario.</w:t>
            </w:r>
          </w:p>
        </w:tc>
      </w:tr>
      <w:tr w:rsidR="00297D2B" w:rsidRPr="00D7107D" w:rsidTr="00297D2B">
        <w:tc>
          <w:tcPr>
            <w:tcW w:w="8828" w:type="dxa"/>
            <w:gridSpan w:val="2"/>
          </w:tcPr>
          <w:p w:rsidR="00297D2B" w:rsidRPr="00A46C9C" w:rsidRDefault="00297D2B" w:rsidP="00297D2B">
            <w:pPr>
              <w:rPr>
                <w:rFonts w:cs="Times New Roman"/>
                <w:szCs w:val="24"/>
              </w:rPr>
            </w:pPr>
          </w:p>
        </w:tc>
      </w:tr>
      <w:tr w:rsidR="00297D2B" w:rsidRPr="00A46C9C" w:rsidTr="00297D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828" w:type="dxa"/>
            <w:gridSpan w:val="2"/>
          </w:tcPr>
          <w:p w:rsidR="00297D2B" w:rsidRDefault="00297D2B" w:rsidP="00297D2B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Curso básico de eventos</w:t>
            </w:r>
          </w:p>
          <w:p w:rsidR="00297D2B" w:rsidRDefault="00297D2B" w:rsidP="00297D2B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El usuario escanea el código QR</w:t>
            </w:r>
          </w:p>
          <w:p w:rsidR="00297D2B" w:rsidRDefault="00297D2B" w:rsidP="00297D2B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muestra una pantalla con reproductor para escuchar el detalle de la obra en audio-descripción</w:t>
            </w:r>
          </w:p>
          <w:p w:rsidR="005B2022" w:rsidRDefault="005B2022" w:rsidP="00297D2B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muestra una imagen relacionada a la obra escaneada</w:t>
            </w:r>
          </w:p>
          <w:p w:rsidR="005B2022" w:rsidRDefault="005B2022" w:rsidP="00297D2B">
            <w:pPr>
              <w:pStyle w:val="Prrafodelista"/>
              <w:numPr>
                <w:ilvl w:val="0"/>
                <w:numId w:val="28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Se muestra una descripción de la obra escaneada</w:t>
            </w:r>
          </w:p>
          <w:p w:rsidR="00297D2B" w:rsidRPr="00D7107D" w:rsidRDefault="00297D2B" w:rsidP="00297D2B">
            <w:pPr>
              <w:rPr>
                <w:b/>
                <w:szCs w:val="24"/>
              </w:rPr>
            </w:pPr>
            <w:r w:rsidRPr="00D7107D">
              <w:rPr>
                <w:b/>
                <w:szCs w:val="24"/>
              </w:rPr>
              <w:t>Excepción</w:t>
            </w:r>
          </w:p>
          <w:p w:rsidR="00297D2B" w:rsidRDefault="00297D2B" w:rsidP="00297D2B">
            <w:pPr>
              <w:pStyle w:val="Prrafodelista"/>
              <w:numPr>
                <w:ilvl w:val="0"/>
                <w:numId w:val="29"/>
              </w:numPr>
              <w:rPr>
                <w:szCs w:val="24"/>
              </w:rPr>
            </w:pPr>
            <w:r w:rsidRPr="001C61CD">
              <w:rPr>
                <w:szCs w:val="24"/>
              </w:rPr>
              <w:t xml:space="preserve">El usuario en cualquier momento </w:t>
            </w:r>
            <w:r>
              <w:rPr>
                <w:szCs w:val="24"/>
              </w:rPr>
              <w:t>volver a atrás para no ver más texto concreto</w:t>
            </w:r>
          </w:p>
          <w:p w:rsidR="00297D2B" w:rsidRPr="005B2022" w:rsidRDefault="00297D2B" w:rsidP="00297D2B">
            <w:pPr>
              <w:pStyle w:val="Prrafodelista"/>
              <w:numPr>
                <w:ilvl w:val="0"/>
                <w:numId w:val="29"/>
              </w:numPr>
              <w:rPr>
                <w:szCs w:val="24"/>
              </w:rPr>
            </w:pPr>
            <w:r w:rsidRPr="005B2022">
              <w:rPr>
                <w:szCs w:val="24"/>
              </w:rPr>
              <w:t>Si desea volver a ver la información, el usuario deberá escanear nuevamente el código QR.</w:t>
            </w:r>
          </w:p>
          <w:p w:rsidR="00297D2B" w:rsidRPr="00D7107D" w:rsidRDefault="00297D2B" w:rsidP="00297D2B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Pre-condición</w:t>
            </w:r>
          </w:p>
          <w:p w:rsidR="00297D2B" w:rsidRDefault="00297D2B" w:rsidP="00297D2B">
            <w:pPr>
              <w:rPr>
                <w:rFonts w:cs="Times New Roman"/>
                <w:szCs w:val="24"/>
              </w:rPr>
            </w:pPr>
            <w:r w:rsidRPr="00B179FE">
              <w:rPr>
                <w:rFonts w:cs="Times New Roman"/>
                <w:szCs w:val="24"/>
              </w:rPr>
              <w:t>Caso de Uso Escanear código QR</w:t>
            </w:r>
          </w:p>
          <w:p w:rsidR="00297D2B" w:rsidRPr="00D7107D" w:rsidRDefault="00297D2B" w:rsidP="00297D2B">
            <w:pPr>
              <w:rPr>
                <w:rFonts w:cs="Times New Roman"/>
                <w:b/>
                <w:szCs w:val="24"/>
              </w:rPr>
            </w:pPr>
            <w:r w:rsidRPr="00D7107D">
              <w:rPr>
                <w:rFonts w:cs="Times New Roman"/>
                <w:b/>
                <w:szCs w:val="24"/>
              </w:rPr>
              <w:t>Post-condición</w:t>
            </w:r>
          </w:p>
          <w:p w:rsidR="00297D2B" w:rsidRPr="00A46C9C" w:rsidRDefault="00297D2B" w:rsidP="005B202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Se visualiza de forma exitosa </w:t>
            </w:r>
            <w:r w:rsidR="005B2022">
              <w:rPr>
                <w:rFonts w:cs="Times New Roman"/>
                <w:szCs w:val="24"/>
              </w:rPr>
              <w:t>el detalle de la obra por medio de diferente medio</w:t>
            </w:r>
          </w:p>
        </w:tc>
      </w:tr>
    </w:tbl>
    <w:p w:rsidR="00297D2B" w:rsidRDefault="00297D2B"/>
    <w:sectPr w:rsidR="00297D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034E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E5A92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B74D9A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A448E"/>
    <w:multiLevelType w:val="hybridMultilevel"/>
    <w:tmpl w:val="8CEEF874"/>
    <w:lvl w:ilvl="0" w:tplc="0420922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AB3BF2"/>
    <w:multiLevelType w:val="hybridMultilevel"/>
    <w:tmpl w:val="8CEEF874"/>
    <w:lvl w:ilvl="0" w:tplc="0420922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D81527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1C3536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7950"/>
    <w:multiLevelType w:val="hybridMultilevel"/>
    <w:tmpl w:val="8CEEF874"/>
    <w:lvl w:ilvl="0" w:tplc="0420922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74F02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56916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55C9C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F38FC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3681D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130C6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C107AB8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80D25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183340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F72BC"/>
    <w:multiLevelType w:val="hybridMultilevel"/>
    <w:tmpl w:val="8CEEF874"/>
    <w:lvl w:ilvl="0" w:tplc="0420922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3E02F3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40A1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7798E"/>
    <w:multiLevelType w:val="hybridMultilevel"/>
    <w:tmpl w:val="C62AAD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715342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D38E1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C976D7"/>
    <w:multiLevelType w:val="hybridMultilevel"/>
    <w:tmpl w:val="8CEEF874"/>
    <w:lvl w:ilvl="0" w:tplc="0420922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BE2F80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0755E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533CFD"/>
    <w:multiLevelType w:val="hybridMultilevel"/>
    <w:tmpl w:val="F490F9D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C94DEF"/>
    <w:multiLevelType w:val="hybridMultilevel"/>
    <w:tmpl w:val="8CEEF874"/>
    <w:lvl w:ilvl="0" w:tplc="0420922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B0F510D"/>
    <w:multiLevelType w:val="hybridMultilevel"/>
    <w:tmpl w:val="C56E84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8"/>
  </w:num>
  <w:num w:numId="4">
    <w:abstractNumId w:val="26"/>
  </w:num>
  <w:num w:numId="5">
    <w:abstractNumId w:val="2"/>
  </w:num>
  <w:num w:numId="6">
    <w:abstractNumId w:val="25"/>
  </w:num>
  <w:num w:numId="7">
    <w:abstractNumId w:val="12"/>
  </w:num>
  <w:num w:numId="8">
    <w:abstractNumId w:val="18"/>
  </w:num>
  <w:num w:numId="9">
    <w:abstractNumId w:val="6"/>
  </w:num>
  <w:num w:numId="10">
    <w:abstractNumId w:val="15"/>
  </w:num>
  <w:num w:numId="11">
    <w:abstractNumId w:val="9"/>
  </w:num>
  <w:num w:numId="12">
    <w:abstractNumId w:val="16"/>
  </w:num>
  <w:num w:numId="13">
    <w:abstractNumId w:val="21"/>
  </w:num>
  <w:num w:numId="14">
    <w:abstractNumId w:val="14"/>
  </w:num>
  <w:num w:numId="15">
    <w:abstractNumId w:val="20"/>
  </w:num>
  <w:num w:numId="16">
    <w:abstractNumId w:val="22"/>
  </w:num>
  <w:num w:numId="17">
    <w:abstractNumId w:val="13"/>
  </w:num>
  <w:num w:numId="18">
    <w:abstractNumId w:val="23"/>
  </w:num>
  <w:num w:numId="19">
    <w:abstractNumId w:val="4"/>
  </w:num>
  <w:num w:numId="20">
    <w:abstractNumId w:val="5"/>
  </w:num>
  <w:num w:numId="21">
    <w:abstractNumId w:val="27"/>
  </w:num>
  <w:num w:numId="22">
    <w:abstractNumId w:val="17"/>
  </w:num>
  <w:num w:numId="23">
    <w:abstractNumId w:val="1"/>
  </w:num>
  <w:num w:numId="24">
    <w:abstractNumId w:val="7"/>
  </w:num>
  <w:num w:numId="25">
    <w:abstractNumId w:val="3"/>
  </w:num>
  <w:num w:numId="26">
    <w:abstractNumId w:val="10"/>
  </w:num>
  <w:num w:numId="27">
    <w:abstractNumId w:val="28"/>
  </w:num>
  <w:num w:numId="28">
    <w:abstractNumId w:val="1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5FD"/>
    <w:rsid w:val="000E25CA"/>
    <w:rsid w:val="00297D2B"/>
    <w:rsid w:val="002E5EF7"/>
    <w:rsid w:val="002F57E4"/>
    <w:rsid w:val="00306463"/>
    <w:rsid w:val="003132FB"/>
    <w:rsid w:val="00432708"/>
    <w:rsid w:val="004D5C8D"/>
    <w:rsid w:val="0052104E"/>
    <w:rsid w:val="005B2022"/>
    <w:rsid w:val="007F2622"/>
    <w:rsid w:val="00821A53"/>
    <w:rsid w:val="009505FD"/>
    <w:rsid w:val="00A46C9C"/>
    <w:rsid w:val="00B179FE"/>
    <w:rsid w:val="00B470EC"/>
    <w:rsid w:val="00B5536A"/>
    <w:rsid w:val="00C05CE1"/>
    <w:rsid w:val="00C92D4C"/>
    <w:rsid w:val="00CC3438"/>
    <w:rsid w:val="00D608D6"/>
    <w:rsid w:val="00D87E6B"/>
    <w:rsid w:val="00EA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5FD"/>
    <w:pPr>
      <w:jc w:val="both"/>
    </w:pPr>
    <w:rPr>
      <w:rFonts w:eastAsiaTheme="minorEastAsia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5B20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2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20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505FD"/>
    <w:pPr>
      <w:ind w:left="720"/>
      <w:contextualSpacing/>
    </w:pPr>
  </w:style>
  <w:style w:type="table" w:styleId="Tablaconcuadrcula">
    <w:name w:val="Table Grid"/>
    <w:basedOn w:val="Tablanormal"/>
    <w:uiPriority w:val="39"/>
    <w:rsid w:val="009505FD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B20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2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2022"/>
    <w:rPr>
      <w:rFonts w:asciiTheme="majorHAnsi" w:eastAsiaTheme="majorEastAsia" w:hAnsiTheme="majorHAnsi" w:cstheme="majorBidi"/>
      <w:b/>
      <w:bCs/>
      <w:color w:val="4F81BD" w:themeColor="accent1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5FD"/>
    <w:pPr>
      <w:jc w:val="both"/>
    </w:pPr>
    <w:rPr>
      <w:rFonts w:eastAsiaTheme="minorEastAsia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5B20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2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20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505FD"/>
    <w:pPr>
      <w:ind w:left="720"/>
      <w:contextualSpacing/>
    </w:pPr>
  </w:style>
  <w:style w:type="table" w:styleId="Tablaconcuadrcula">
    <w:name w:val="Table Grid"/>
    <w:basedOn w:val="Tablanormal"/>
    <w:uiPriority w:val="39"/>
    <w:rsid w:val="009505FD"/>
    <w:pPr>
      <w:spacing w:after="0" w:line="240" w:lineRule="auto"/>
    </w:pPr>
    <w:rPr>
      <w:rFonts w:eastAsiaTheme="minorEastAsia"/>
      <w:lang w:eastAsia="es-C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B20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2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2022"/>
    <w:rPr>
      <w:rFonts w:asciiTheme="majorHAnsi" w:eastAsiaTheme="majorEastAsia" w:hAnsiTheme="majorHAnsi" w:cstheme="majorBidi"/>
      <w:b/>
      <w:bCs/>
      <w:color w:val="4F81BD" w:themeColor="accent1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3766C-E074-49D0-94BC-702E3F6D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7</Pages>
  <Words>1929</Words>
  <Characters>10610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gil</dc:creator>
  <cp:keywords/>
  <dc:description/>
  <cp:lastModifiedBy>leidy gil</cp:lastModifiedBy>
  <cp:revision>10</cp:revision>
  <dcterms:created xsi:type="dcterms:W3CDTF">2018-04-18T00:15:00Z</dcterms:created>
  <dcterms:modified xsi:type="dcterms:W3CDTF">2018-04-27T22:17:00Z</dcterms:modified>
</cp:coreProperties>
</file>